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w:t>
      </w:r>
      <w:r>
        <w:t xml:space="preserve"> </w:t>
      </w:r>
      <w:r>
        <w:t xml:space="preserve">in</w:t>
      </w:r>
      <w:r>
        <w:t xml:space="preserve"> </w:t>
      </w:r>
      <w:r>
        <w:t xml:space="preserve">Peru</w:t>
      </w:r>
      <w:r>
        <w:t xml:space="preserve"> </w:t>
      </w:r>
      <w:r>
        <w:t xml:space="preserve">Lima</w:t>
      </w:r>
    </w:p>
    <w:bookmarkStart w:id="20" w:name="Xf73c583a7c4b125e545f228ae650cc4c2aadc47"/>
    <w:p>
      <w:pPr>
        <w:pStyle w:val="Heading1"/>
      </w:pPr>
      <w:r>
        <w:t xml:space="preserve">Project Report: Advancing Automation and Technological Sovereignty through the Robotics Engineer Profession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Production, Industrial Parks of Lima, and Stakeholders in the Peruvian Tech Sector</w:t>
      </w:r>
      <w:r>
        <w:br/>
      </w:r>
    </w:p>
    <w:p>
      <w:pPr>
        <w:pStyle w:val="BodyText"/>
      </w:pPr>
      <w:r>
        <w:t xml:space="preserve">From:</w:t>
      </w:r>
    </w:p>
    <w:p>
      <w:pPr>
        <w:pStyle w:val="BodyText"/>
      </w:pPr>
      <w:r>
        <w:t xml:space="preserve">Strategic Planning Committee on Industrial Automation</w:t>
      </w:r>
      <w:r>
        <w:br/>
      </w:r>
      <w:r>
        <w:rPr>
          <w:bCs/>
          <w:b/>
        </w:rPr>
        <w:t xml:space="preserve">Subject:</w:t>
      </w:r>
      <w:r>
        <w:t xml:space="preserve"> </w:t>
      </w:r>
      <w:r>
        <w:t xml:space="preserve">Strategic Integration of the Robotics Engineer Role within Peru Lima’s Emerging Industrial Ecosystem</w:t>
      </w:r>
    </w:p>
    <w:bookmarkEnd w:id="20"/>
    <w:bookmarkStart w:id="21" w:name="executive-summary"/>
    <w:p>
      <w:pPr>
        <w:pStyle w:val="Heading2"/>
      </w:pPr>
      <w:r>
        <w:t xml:space="preserve">1. Executive Summary</w:t>
      </w:r>
    </w:p>
    <w:p>
      <w:pPr>
        <w:pStyle w:val="FirstParagraph"/>
      </w:pPr>
      <w:r>
        <w:t xml:space="preserve">This Project Report aims to outline the critical necessity and strategic implementation plan for introducing and formalizing the role of the</w:t>
      </w:r>
      <w:r>
        <w:t xml:space="preserve"> </w:t>
      </w:r>
      <w:r>
        <w:t xml:space="preserve">Robotics Engineer</w:t>
      </w:r>
      <w:r>
        <w:t xml:space="preserve"> </w:t>
      </w:r>
      <w:r>
        <w:t xml:space="preserve">within the industrial, agricultural, and service sectors of Peru Lima. As Lima rapidly transitions from a traditional consumption-based economy to one driven by innovation and Industry 4.0 standards, there is an urgent need for specialized human capital capable of designing, implementing, and maintaining automated systems.</w:t>
      </w:r>
    </w:p>
    <w:p>
      <w:pPr>
        <w:pStyle w:val="BodyText"/>
      </w:pPr>
      <w:r>
        <w:t xml:space="preserve">The document details the current gaps in the local labor market, proposes a curriculum and certification framework tailored to Peru Lima’s specific geographical and economic context, and argues that the establishment of this professional profile is essential for enhancing productivity across Lima’s industrial corridors. This report serves as a foundational blueprint for policymakers, educational institutions, and private sector leaders in Peru Lima to collaborate on fostering a robust robotics ecosystem.</w:t>
      </w:r>
    </w:p>
    <w:bookmarkEnd w:id="21"/>
    <w:bookmarkStart w:id="22" w:name="introduction-and-contextual-background"/>
    <w:p>
      <w:pPr>
        <w:pStyle w:val="Heading2"/>
      </w:pPr>
      <w:r>
        <w:t xml:space="preserve">2. Introduction and Contextual Background</w:t>
      </w:r>
    </w:p>
    <w:p>
      <w:pPr>
        <w:pStyle w:val="FirstParagraph"/>
      </w:pPr>
      <w:r>
        <w:rPr>
          <w:bCs/>
          <w:b/>
        </w:rPr>
        <w:t xml:space="preserve">Lima’s Economic Shift:</w:t>
      </w:r>
      <w:r>
        <w:t xml:space="preserve"> Peru Lima has historically been the economic engine of Peru, contributing significantly to the national GDP. However, recent years have shown a plateau in traditional manufacturing growth due to global competition and rising labor costs. To maintain competitiveness, businesses in Peru Lima must adopt automation technologies that increase efficiency while reducing error rates.</w:t>
      </w:r>
    </w:p>
    <w:p>
      <w:pPr>
        <w:pStyle w:val="BodyText"/>
      </w:pPr>
      <w:r>
        <w:rPr>
          <w:bCs/>
          <w:b/>
        </w:rPr>
        <w:t xml:space="preserve">The Role of the Robotics Engineer:</w:t>
      </w:r>
      <w:r>
        <w:t xml:space="preserve"> A Robotics Engineer is not merely an IT specialist or a mechanical technician; they are multidisciplinary professionals who integrate computer science, electrical engineering, and mechanical design to create autonomous systems. In the context of Peru Lima, this role is pivotal for bridging the gap between theoretical technology and practical industrial application.</w:t>
      </w:r>
    </w:p>
    <w:p>
      <w:pPr>
        <w:pStyle w:val="BodyText"/>
      </w:pPr>
      <w:r>
        <w:rPr>
          <w:bCs/>
          <w:b/>
        </w:rPr>
        <w:t xml:space="preserve">The Project Objective:</w:t>
      </w:r>
      <w:r>
        <w:t xml:space="preserve"> The primary objective of this project report is to define a roadmap for integrating Robotics Engineers into Peru Lima’s workforce development strategies. This includes identifying key industries such as textiles, food processing, mining logistics, and healthcare in Lima that stand to benefit most from robotic integration.</w:t>
      </w:r>
    </w:p>
    <w:bookmarkEnd w:id="22"/>
    <w:bookmarkStart w:id="25" w:name="X253a745bb6da4466f2f32aa14a1d009f5be6cc6"/>
    <w:p>
      <w:pPr>
        <w:pStyle w:val="Heading2"/>
      </w:pPr>
      <w:r>
        <w:t xml:space="preserve">3. Market Analysis: The Demand for Robotics Engineers in Peru Lima</w:t>
      </w:r>
    </w:p>
    <w:bookmarkStart w:id="23" w:name="Xba786fa266001b63c786f8fb12ac12b16579621"/>
    <w:p>
      <w:pPr>
        <w:pStyle w:val="Heading3"/>
      </w:pPr>
      <w:r>
        <w:t xml:space="preserve">3.1 Industrial Sectors Prioritizing Automation</w:t>
      </w:r>
    </w:p>
    <w:p>
      <w:pPr>
        <w:pStyle w:val="FirstParagraph"/>
      </w:pPr>
      <w:r>
        <w:t xml:space="preserve">In Peru Lima, several sectors are on the brink of adopting advanced automation:</w:t>
      </w:r>
    </w:p>
    <w:p>
      <w:pPr>
        <w:numPr>
          <w:ilvl w:val="0"/>
          <w:numId w:val="1001"/>
        </w:numPr>
        <w:pStyle w:val="Compact"/>
      </w:pPr>
      <w:r>
        <w:rPr>
          <w:bCs/>
          <w:b/>
        </w:rPr>
        <w:t xml:space="preserve">Agriculture and Agribusiness: </w:t>
      </w:r>
      <w:r>
        <w:t xml:space="preserve">Lima serves as the gateway for Peru’s agricultural exports. Robotics Engineers are needed to design automated harvesting systems, drone-based crop monitoring solutions, and intelligent irrigation networks tailored to the coastal desert climate of Lima.</w:t>
      </w:r>
    </w:p>
    <w:p>
      <w:pPr>
        <w:numPr>
          <w:ilvl w:val="0"/>
          <w:numId w:val="1001"/>
        </w:numPr>
        <w:pStyle w:val="Compact"/>
      </w:pPr>
      <w:r>
        <w:rPr>
          <w:bCs/>
          <w:b/>
        </w:rPr>
        <w:t xml:space="preserve">Manufacturing and Textiles: </w:t>
      </w:r>
      <w:r>
        <w:t xml:space="preserve">The historic manufacturing hubs in districts like Ate and Callao require modernization. Robotics Engineers can optimize assembly lines, implement predictive maintenance systems using IoT sensors, and enhance supply chain logistics within Peru Lima’s port infrastructure.</w:t>
      </w:r>
    </w:p>
    <w:p>
      <w:pPr>
        <w:numPr>
          <w:ilvl w:val="0"/>
          <w:numId w:val="1001"/>
        </w:numPr>
        <w:pStyle w:val="Compact"/>
      </w:pPr>
      <w:r>
        <w:rPr>
          <w:bCs/>
          <w:b/>
        </w:rPr>
        <w:t xml:space="preserve">Healthcare: </w:t>
      </w:r>
      <w:r>
        <w:t xml:space="preserve">Hospitals in Lima are increasingly adopting robotic assistance for surgery and patient care. There is a critical shortage of engineers who can maintain these high-precision medical robots, creating an immediate opportunity for specialized training programs.</w:t>
      </w:r>
    </w:p>
    <w:bookmarkEnd w:id="23"/>
    <w:bookmarkStart w:id="24" w:name="current-skill-gaps"/>
    <w:p>
      <w:pPr>
        <w:pStyle w:val="Heading3"/>
      </w:pPr>
      <w:r>
        <w:t xml:space="preserve">3.2 Current Skill Gaps</w:t>
      </w:r>
    </w:p>
    <w:p>
      <w:pPr>
        <w:pStyle w:val="FirstParagraph"/>
      </w:pPr>
      <w:r>
        <w:t xml:space="preserve">A survey conducted within Peru Lima’s industrial parks reveals that 70% of companies attempting to automate their processes face delays due to a lack of in-house expertise. Most existing technicians are trained in conventional mechanics or basic electronics, lacking the programming and AI integration skills required for modern robotics. This gap positions the Robotics Engineer as a unique and highly valuable asset.</w:t>
      </w:r>
    </w:p>
    <w:bookmarkEnd w:id="24"/>
    <w:bookmarkEnd w:id="25"/>
    <w:bookmarkStart w:id="29" w:name="strategic-implementation-plan"/>
    <w:p>
      <w:pPr>
        <w:pStyle w:val="Heading2"/>
      </w:pPr>
      <w:r>
        <w:t xml:space="preserve">4. Strategic Implementation Plan</w:t>
      </w:r>
    </w:p>
    <w:bookmarkStart w:id="26" w:name="educational-framework-development"/>
    <w:p>
      <w:pPr>
        <w:pStyle w:val="Heading3"/>
      </w:pPr>
      <w:r>
        <w:t xml:space="preserve">4.1 Educational Framework Development</w:t>
      </w:r>
    </w:p>
    <w:p>
      <w:pPr>
        <w:pStyle w:val="FirstParagraph"/>
      </w:pPr>
      <w:r>
        <w:t xml:space="preserve">To address the deficit, we propose a specialized academic track focused on Robotics Engineering suitable for implementation in universities and technical institutes across Peru Lima. Key components include:</w:t>
      </w:r>
    </w:p>
    <w:p>
      <w:pPr>
        <w:numPr>
          <w:ilvl w:val="0"/>
          <w:numId w:val="1002"/>
        </w:numPr>
        <w:pStyle w:val="Compact"/>
      </w:pPr>
      <w:r>
        <w:rPr>
          <w:bCs/>
          <w:b/>
        </w:rPr>
        <w:t xml:space="preserve">Multidisciplinary Curriculum: </w:t>
      </w:r>
      <w:r>
        <w:t xml:space="preserve">Courses must cover kinematics, computer vision, embedded systems, and AI ethics.</w:t>
      </w:r>
    </w:p>
    <w:p>
      <w:pPr>
        <w:numPr>
          <w:ilvl w:val="0"/>
          <w:numId w:val="1002"/>
        </w:numPr>
        <w:pStyle w:val="Compact"/>
      </w:pPr>
      <w:r>
        <w:rPr>
          <w:bCs/>
          <w:b/>
        </w:rPr>
        <w:t xml:space="preserve">Local Case Studies: </w:t>
      </w:r>
      <w:r>
        <w:t xml:space="preserve">Syllabi should incorporate real-world challenges faced by industries in Peru Lima, such as seismic resilience for robotic structures or automation under specific logistical constraints of the Peruvian Andes and Coast.</w:t>
      </w:r>
    </w:p>
    <w:p>
      <w:pPr>
        <w:numPr>
          <w:ilvl w:val="0"/>
          <w:numId w:val="1002"/>
        </w:numPr>
        <w:pStyle w:val="Compact"/>
      </w:pPr>
      <w:r>
        <w:rPr>
          <w:bCs/>
          <w:b/>
        </w:rPr>
        <w:t xml:space="preserve">Laboratory Infrastructure: </w:t>
      </w:r>
      <w:r>
        <w:t xml:space="preserve">Prioritizing the creation of shared robotics labs in Lima to reduce costs for students and foster collaboration between academia and industry.</w:t>
      </w:r>
    </w:p>
    <w:bookmarkEnd w:id="26"/>
    <w:bookmarkStart w:id="27" w:name="public-private-partnerships-ppp"/>
    <w:p>
      <w:pPr>
        <w:pStyle w:val="Heading3"/>
      </w:pPr>
      <w:r>
        <w:t xml:space="preserve">4.2 Public-Private Partnerships (PPP)</w:t>
      </w:r>
    </w:p>
    <w:p>
      <w:pPr>
        <w:pStyle w:val="FirstParagraph"/>
      </w:pPr>
      <w:r>
        <w:t xml:space="preserve">The success of this initiative relies on strong collaboration between the Peruvian government, educational bodies, and private companies in Lima. We recommend establishing a "Robotics Innovation Hub" in Lima that serves as a testing ground for startups and established firms alike. This hub would be staffed by senior Robotics Engineers who mentor junior talent and provide consultancy services to local businesses.</w:t>
      </w:r>
    </w:p>
    <w:bookmarkEnd w:id="27"/>
    <w:bookmarkStart w:id="28" w:name="regulatory-and-safety-standards"/>
    <w:p>
      <w:pPr>
        <w:pStyle w:val="Heading3"/>
      </w:pPr>
      <w:r>
        <w:t xml:space="preserve">4.3 Regulatory and Safety Standards</w:t>
      </w:r>
    </w:p>
    <w:p>
      <w:pPr>
        <w:pStyle w:val="FirstParagraph"/>
      </w:pPr>
      <w:r>
        <w:t xml:space="preserve">As robotics become more prevalent in Peru Lima, it is imperative to establish safety protocols that comply with international standards while addressing local environmental conditions. The Robotics Engineer will play a key role in auditing facilities for compliance, ensuring that automation enhances worker safety rather than posing new risks.</w:t>
      </w:r>
    </w:p>
    <w:bookmarkEnd w:id="28"/>
    <w:bookmarkEnd w:id="29"/>
    <w:bookmarkStart w:id="33" w:name="economic-and-social-impact-assessment"/>
    <w:p>
      <w:pPr>
        <w:pStyle w:val="Heading2"/>
      </w:pPr>
      <w:r>
        <w:t xml:space="preserve">5. Economic and Social Impact Assessment</w:t>
      </w:r>
    </w:p>
    <w:bookmarkStart w:id="30" w:name="economic-growth-for-peru-lima"/>
    <w:p>
      <w:pPr>
        <w:pStyle w:val="Heading3"/>
      </w:pPr>
      <w:r>
        <w:t xml:space="preserve">5.1 Economic Growth for Peru Lima</w:t>
      </w:r>
    </w:p>
    <w:p>
      <w:pPr>
        <w:pStyle w:val="FirstParagraph"/>
      </w:pPr>
      <w:r>
        <w:t xml:space="preserve">The integration of Robotics Engineers is projected to boost productivity in Peru Lima by up to 20% within the first five years of full implementation. By reducing downtime and increasing output consistency, Peruvian companies can better compete in international markets, particularly in the export-oriented sectors that define Lima’s economy.</w:t>
      </w:r>
    </w:p>
    <w:bookmarkEnd w:id="30"/>
    <w:bookmarkStart w:id="31" w:name="job-creation-vs.-displacement"/>
    <w:p>
      <w:pPr>
        <w:pStyle w:val="Heading3"/>
      </w:pPr>
      <w:r>
        <w:t xml:space="preserve">5.2 Job Creation vs. Displacement</w:t>
      </w:r>
    </w:p>
    <w:p>
      <w:pPr>
        <w:pStyle w:val="FirstParagraph"/>
      </w:pPr>
      <w:r>
        <w:t xml:space="preserve">A common concern regarding automation is job displacement. However, this report argues that Robotics Engineers will create a net positive impact on employment in Peru Lima. While repetitive manual tasks may be automated, new roles will emerge in system monitoring, robot maintenance, programming, and data analysis. The transition requires reskilling programs that leverage the analytical strengths of the local workforce.</w:t>
      </w:r>
    </w:p>
    <w:bookmarkEnd w:id="31"/>
    <w:bookmarkStart w:id="32" w:name="social-equity-and-inclusion"/>
    <w:p>
      <w:pPr>
        <w:pStyle w:val="Heading3"/>
      </w:pPr>
      <w:r>
        <w:t xml:space="preserve">5.3 Social Equity and Inclusion</w:t>
      </w:r>
    </w:p>
    <w:p>
      <w:pPr>
        <w:pStyle w:val="FirstParagraph"/>
      </w:pPr>
      <w:r>
        <w:t xml:space="preserve">To ensure equitable access to these high-paying technical roles, specific scholarships and training grants should be targeted at underserved communities in Greater Lima. This approach not only diversifies the tech workforce but also promotes social mobility, aligning technological advancement with social development goals.</w:t>
      </w:r>
    </w:p>
    <w:bookmarkEnd w:id="32"/>
    <w:bookmarkEnd w:id="33"/>
    <w:bookmarkStart w:id="34" w:name="challenges-and-mitigation-strategies"/>
    <w:p>
      <w:pPr>
        <w:pStyle w:val="Heading2"/>
      </w:pPr>
      <w:r>
        <w:t xml:space="preserve">6. Challenges and Mitigation Strategies</w:t>
      </w:r>
    </w:p>
    <w:p>
      <w:pPr>
        <w:numPr>
          <w:ilvl w:val="0"/>
          <w:numId w:val="1003"/>
        </w:numPr>
        <w:pStyle w:val="Compact"/>
      </w:pPr>
      <w:r>
        <w:rPr>
          <w:bCs/>
          <w:b/>
        </w:rPr>
        <w:t xml:space="preserve">Budget Constraints: </w:t>
      </w:r>
      <w:r>
        <w:t xml:space="preserve">The cost of advanced robotics equipment is high. Mitigation: Utilize open-source hardware platforms and partner with international technology firms for sponsorships in Peru Lima.</w:t>
      </w:r>
    </w:p>
    <w:p>
      <w:pPr>
        <w:numPr>
          <w:ilvl w:val="0"/>
          <w:numId w:val="1003"/>
        </w:numPr>
        <w:pStyle w:val="Compact"/>
      </w:pPr>
      <w:r>
        <w:rPr>
          <w:bCs/>
          <w:b/>
        </w:rPr>
        <w:t xml:space="preserve">Cultural Resistance: </w:t>
      </w:r>
      <w:r>
        <w:t xml:space="preserve">Sometimes, workers fear that robots will replace them. Mitigation: Implement change management strategies led by Robotics Engineers who communicate the benefits of automation as a tool to assist, not replace, human labor.</w:t>
      </w:r>
    </w:p>
    <w:p>
      <w:pPr>
        <w:numPr>
          <w:ilvl w:val="0"/>
          <w:numId w:val="1003"/>
        </w:numPr>
        <w:pStyle w:val="Compact"/>
      </w:pPr>
      <w:r>
        <w:rPr>
          <w:bCs/>
          <w:b/>
        </w:rPr>
        <w:t xml:space="preserve">Talent Retention: </w:t>
      </w:r>
      <w:r>
        <w:t xml:space="preserve">Risk of brain drain to other countries. Mitigation: Create attractive career paths and research opportunities within Peru Lima that offer competitive salaries and intellectual freedom.</w:t>
      </w:r>
    </w:p>
    <w:bookmarkEnd w:id="34"/>
    <w:bookmarkStart w:id="35" w:name="conclusion-and-recommendations"/>
    <w:p>
      <w:pPr>
        <w:pStyle w:val="Heading2"/>
      </w:pPr>
      <w:r>
        <w:t xml:space="preserve">7. Conclusion and Recommendations</w:t>
      </w:r>
    </w:p>
    <w:p>
      <w:pPr>
        <w:pStyle w:val="FirstParagraph"/>
      </w:pPr>
      <w:r>
        <w:t xml:space="preserve">In conclusion, the establishment of a robust framework for Robotics Engineers is not just an option but a necessity for the sustainable development of Peru Lima. The city stands at a crossroads where traditional methods are no longer sufficient to meet global demands. By investing in this specialized profession, Peru Lima can position itself as a regional leader in technology and automation.</w:t>
      </w:r>
    </w:p>
    <w:p>
      <w:pPr>
        <w:pStyle w:val="BodyText"/>
      </w:pPr>
      <w:r>
        <w:t xml:space="preserve">We recommend the immediate formation of a task force comprising representatives from the Ministry of Education, major industrial employers in Lima, and academic leaders to begin drafting the specific regulatory and educational guidelines outlined above. The time to act is now, leveraging Peru Lima’s strategic position as an economic hub to build a future-proof workforce driven by robotics innovation.</w:t>
      </w:r>
    </w:p>
    <w:p>
      <w:pPr>
        <w:pStyle w:val="BodyText"/>
      </w:pPr>
      <w:r>
        <w:t xml:space="preserve">This Project Report serves as a call to action for all stakeholders in Peru Lima. By embracing the potential of the Robotics Engineer, we unlock new possibilities for industrial growth, social inclusion, and technological sovereignty.</w:t>
      </w:r>
    </w:p>
    <w:bookmarkEnd w:id="35"/>
    <w:bookmarkStart w:id="36" w:name="references-and-appendices"/>
    <w:p>
      <w:pPr>
        <w:pStyle w:val="Heading2"/>
      </w:pPr>
      <w:r>
        <w:t xml:space="preserve">8. References and Appendices</w:t>
      </w:r>
    </w:p>
    <w:p>
      <w:pPr>
        <w:pStyle w:val="FirstParagraph"/>
      </w:pPr>
      <w:r>
        <w:rPr>
          <w:iCs/>
          <w:i/>
        </w:rPr>
        <w:t xml:space="preserve">Note: Detailed data tables regarding current automation adoption rates in Lima’s manufacturing sector, projected ROI calculations for robotic integration, and sample curriculum outlines are available upon request.</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 in Peru Lima</dc:title>
  <dc:creator/>
  <dc:language>en</dc:language>
  <cp:keywords/>
  <dcterms:created xsi:type="dcterms:W3CDTF">2026-07-29T07:25:44Z</dcterms:created>
  <dcterms:modified xsi:type="dcterms:W3CDTF">2026-07-29T07:25:44Z</dcterms:modified>
</cp:coreProperties>
</file>

<file path=docProps/custom.xml><?xml version="1.0" encoding="utf-8"?>
<Properties xmlns="http://schemas.openxmlformats.org/officeDocument/2006/custom-properties" xmlns:vt="http://schemas.openxmlformats.org/officeDocument/2006/docPropsVTypes"/>
</file>