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Initiatives</w:t>
      </w:r>
      <w:r>
        <w:t xml:space="preserve"> </w:t>
      </w:r>
      <w:r>
        <w:t xml:space="preserve">in</w:t>
      </w:r>
      <w:r>
        <w:t xml:space="preserve"> </w:t>
      </w:r>
      <w:r>
        <w:t xml:space="preserve">Philippines</w:t>
      </w:r>
      <w:r>
        <w:t xml:space="preserve"> </w:t>
      </w:r>
      <w:r>
        <w:t xml:space="preserve">Manila</w:t>
      </w:r>
    </w:p>
    <w:bookmarkStart w:id="31" w:name="Xfb7e11bed5d764490088c9bef476b04e321e774"/>
    <w:p>
      <w:pPr>
        <w:pStyle w:val="Heading1"/>
      </w:pPr>
      <w:r>
        <w:t xml:space="preserve">Strategic Project Report: Integrating the Robotics Engineer Role in Philippines Manila</w:t>
      </w:r>
    </w:p>
    <w:p>
      <w:pPr>
        <w:pStyle w:val="FirstParagraph"/>
      </w:pPr>
      <w:r>
        <w:rPr>
          <w:bCs/>
          <w:b/>
        </w:rPr>
        <w:t xml:space="preserve">Date:</w:t>
      </w:r>
      <w:r>
        <w:br/>
      </w:r>
      <w:r>
        <w:t xml:space="preserve">October 2023</w:t>
      </w:r>
      <w:r>
        <w:br/>
      </w:r>
      <w:r>
        <w:rPr>
          <w:bCs/>
          <w:b/>
        </w:rPr>
        <w:t xml:space="preserve">To:</w:t>
      </w:r>
      <w:r>
        <w:br/>
      </w:r>
      <w:r>
        <w:t xml:space="preserve">Corporate Steering Committee and Stakeholders</w:t>
      </w:r>
      <w:r>
        <w:br/>
      </w:r>
    </w:p>
    <w:p>
      <w:pPr>
        <w:pStyle w:val="BodyText"/>
      </w:pPr>
      <w:r>
        <w:t xml:space="preserve">From:</w:t>
      </w:r>
      <w:r>
        <w:br/>
      </w:r>
      <w:r>
        <w:rPr>
          <w:iCs/>
          <w:i/>
        </w:rPr>
        <w:t xml:space="preserve">Department of Industrial Automation &amp; Human Capital Development</w:t>
      </w:r>
    </w:p>
    <w:p>
      <w:pPr>
        <w:pStyle w:val="BodyText"/>
      </w:pPr>
      <w:r>
        <w:t xml:space="preserve">This document serves as a comprehensive Project Report outlining the strategic deployment, operational requirements, and economic implications of hiring dedicated Robotics Engineers within the corporate landscape of Philippines Manila. As the global economy shifts toward Industry 4.0, the role of a Robotics Engineer has transitioned from an optional luxury to a critical necessity for maintaining competitive advantage in emerging markets.</w:t>
      </w:r>
      <w:r>
        <w:t xml:space="preserve"> </w:t>
      </w:r>
      <w:r>
        <w:t xml:space="preserve">The primary objective of this report is to analyze how integrating specialized Robotics Engineers into operations located in Philippines Manila can optimize manufacturing efficiency, enhance service delivery models, and drive technological innovation. The focus remains strictly on the local context of Philippines Manila, leveraging its unique geographical position as a hub for business process outsourcing (BPO) and growing manufacturing sectors while addressing specific infrastructural and regulatory challenges inherent to the region.</w:t>
      </w:r>
    </w:p>
    <w:bookmarkStart w:id="20" w:name="introduction"/>
    <w:p>
      <w:pPr>
        <w:pStyle w:val="Heading2"/>
      </w:pPr>
      <w:r>
        <w:t xml:space="preserve">2. Introduction</w:t>
      </w:r>
    </w:p>
    <w:p>
      <w:pPr>
        <w:pStyle w:val="FirstParagraph"/>
      </w:pPr>
      <w:r>
        <w:t xml:space="preserve">The intersection of automation technology and human capital is reshaping the industrial architecture of Southeast Asia. In Philippines Manila, a city characterized by rapid urbanization, high population density, and a burgeoning digital economy, the demand for advanced logistical and manufacturing solutions is at an all-time high.</w:t>
      </w:r>
    </w:p>
    <w:p>
      <w:pPr>
        <w:pStyle w:val="BodyText"/>
      </w:pPr>
      <w:r>
        <w:t xml:space="preserve">A Robotics Engineer in this specific context acts not merely as a technician maintaining machinery but as an architect of efficiency. This Project Report details the necessity of employing skilled professionals who can bridge the gap between theoretical robotic capabilities and practical, on-the-ground application within Philippines Manila's unique environmental and economic framework.</w:t>
      </w:r>
    </w:p>
    <w:bookmarkEnd w:id="20"/>
    <w:bookmarkStart w:id="24" w:name="X5850d965cce9ce08941134a232c9a2d12926008"/>
    <w:p>
      <w:pPr>
        <w:pStyle w:val="Heading2"/>
      </w:pPr>
      <w:r>
        <w:t xml:space="preserve">3. Market Analysis: The Need for Robotics in Philippines Manila</w:t>
      </w:r>
    </w:p>
    <w:bookmarkStart w:id="21" w:name="industrial-automation-trends"/>
    <w:p>
      <w:pPr>
        <w:pStyle w:val="Heading3"/>
      </w:pPr>
      <w:r>
        <w:t xml:space="preserve">3.1 Industrial Automation Trends</w:t>
      </w:r>
    </w:p>
    <w:p>
      <w:pPr>
        <w:pStyle w:val="FirstParagraph"/>
      </w:pPr>
      <w:r>
        <w:t xml:space="preserve">The manufacturing sector in the National Capital Region (NCR) is experiencing a paradigm shift. Traditional labor-intensive models are facing constraints due to rising wages and the need for precision. Consequently, local conglomerates and multinational corporations operating in Philippines Manila are increasingly turning to automation.</w:t>
      </w:r>
    </w:p>
    <w:bookmarkEnd w:id="21"/>
    <w:bookmarkStart w:id="22" w:name="logistics-and-supply-chain-demands"/>
    <w:p>
      <w:pPr>
        <w:pStyle w:val="Heading3"/>
      </w:pPr>
      <w:r>
        <w:t xml:space="preserve">3.2 Logistics and Supply Chain Demands</w:t>
      </w:r>
    </w:p>
    <w:p>
      <w:pPr>
        <w:pStyle w:val="FirstParagraph"/>
      </w:pPr>
      <w:r>
        <w:t xml:space="preserve">Philippines Manila serves as a critical logistical choke point for goods entering the archipelago. Traffic congestion and infrastructure bottlenecks have necessitated innovative solutions. Robotics Engineers are required to design autonomous mobile robots (AMRs) for warehouse management systems that operate within confined, high-density storage facilities typical of Manila’s industrial parks.</w:t>
      </w:r>
    </w:p>
    <w:bookmarkEnd w:id="22"/>
    <w:bookmarkStart w:id="23" w:name="healthcare-and-service-sectors"/>
    <w:p>
      <w:pPr>
        <w:pStyle w:val="Heading3"/>
      </w:pPr>
      <w:r>
        <w:t xml:space="preserve">3.3 Healthcare and Service Sectors</w:t>
      </w:r>
    </w:p>
    <w:p>
      <w:pPr>
        <w:pStyle w:val="FirstParagraph"/>
      </w:pPr>
      <w:r>
        <w:t xml:space="preserve">Beyond manufacturing, the healthcare sector in major hospitals across Philippines Manila is exploring robotic assistance for surgery and patient monitoring. This requires a highly specialized subset of Robotics Engineers capable of navigating strict medical regulatory standards while ensuring device reliability.</w:t>
      </w:r>
    </w:p>
    <w:bookmarkEnd w:id="23"/>
    <w:bookmarkEnd w:id="24"/>
    <w:bookmarkStart w:id="25" w:name="Xe1acc7dcf989b1ec0ba7b84a742c12c5bc80056"/>
    <w:p>
      <w:pPr>
        <w:pStyle w:val="Heading2"/>
      </w:pPr>
      <w:r>
        <w:t xml:space="preserve">4. Role Definition: The Robotics Engineer Profile</w:t>
      </w:r>
    </w:p>
    <w:p>
      <w:pPr>
        <w:pStyle w:val="FirstParagraph"/>
      </w:pPr>
      <w:r>
        <w:t xml:space="preserve">To execute the strategic goals outlined in this Project Report, the definition of the "Robotics Engineer" role must be tailored to the needs of Philippines Manila. The ideal candidate possesses a multidisciplinary skill set:</w:t>
      </w:r>
    </w:p>
    <w:p>
      <w:pPr>
        <w:numPr>
          <w:ilvl w:val="0"/>
          <w:numId w:val="1001"/>
        </w:numPr>
        <w:pStyle w:val="Compact"/>
      </w:pPr>
      <w:r>
        <w:rPr>
          <w:bCs/>
          <w:b/>
        </w:rPr>
        <w:t xml:space="preserve">Mechanical Design &amp; Fabrication:</w:t>
      </w:r>
      <w:r>
        <w:t xml:space="preserve"> </w:t>
      </w:r>
      <w:r>
        <w:t xml:space="preserve">Ability to design robotic components that withstand tropical humidity and heat, which are prevalent in Philippines Manila.</w:t>
      </w:r>
    </w:p>
    <w:p>
      <w:pPr>
        <w:numPr>
          <w:ilvl w:val="0"/>
          <w:numId w:val="1001"/>
        </w:numPr>
        <w:pStyle w:val="Compact"/>
      </w:pPr>
      <w:r>
        <w:rPr>
          <w:bCs/>
          <w:b/>
        </w:rPr>
        <w:t xml:space="preserve">Sensor Integration &amp; AI Programming:</w:t>
      </w:r>
      <w:r>
        <w:t xml:space="preserve"> </w:t>
      </w:r>
      <w:r>
        <w:t xml:space="preserve">Proficiency in LiDAR, computer vision, and machine learning algorithms to ensure robots can navigate complex environments often found in older urban infrastructure.</w:t>
      </w:r>
    </w:p>
    <w:p>
      <w:pPr>
        <w:numPr>
          <w:ilvl w:val="0"/>
          <w:numId w:val="1001"/>
        </w:numPr>
        <w:pStyle w:val="Compact"/>
      </w:pPr>
      <w:r>
        <w:rPr>
          <w:bCs/>
          <w:b/>
        </w:rPr>
        <w:t xml:space="preserve">Maintenance and Troubleshooting:</w:t>
      </w:r>
      <w:r>
        <w:t xml:space="preserve"> </w:t>
      </w:r>
      <w:r>
        <w:t xml:space="preserve">A proactive approach to maintaining automation systems to minimize downtime, a critical factor for the 24/7 operational nature of many businesses in the region.</w:t>
      </w:r>
    </w:p>
    <w:bookmarkEnd w:id="25"/>
    <w:bookmarkStart w:id="26" w:name="implementation-strategy"/>
    <w:p>
      <w:pPr>
        <w:pStyle w:val="Heading2"/>
      </w:pPr>
      <w:r>
        <w:t xml:space="preserve">5. Implementation Strategy</w:t>
      </w:r>
    </w:p>
    <w:p>
      <w:pPr>
        <w:pStyle w:val="FirstParagraph"/>
      </w:pPr>
      <w:r>
        <w:rPr>
          <w:bCs/>
          <w:b/>
        </w:rPr>
        <w:t xml:space="preserve">Phase</w:t>
      </w:r>
    </w:p>
    <w:p>
      <w:pPr>
        <w:pStyle w:val="BodyText"/>
      </w:pPr>
      <w:r>
        <w:rPr>
          <w:bCs/>
          <w:b/>
        </w:rPr>
        <w:t xml:space="preserve">Action Item</w:t>
      </w:r>
    </w:p>
    <w:p>
      <w:pPr>
        <w:pStyle w:val="BodyText"/>
      </w:pPr>
      <w:r>
        <w:t xml:space="preserve">Timeline</w:t>
      </w:r>
    </w:p>
    <w:p>
      <w:pPr>
        <w:pStyle w:val="BodyText"/>
      </w:pPr>
      <w:r>
        <w:t xml:space="preserve">Audit &amp; Assessment</w:t>
      </w:r>
    </w:p>
    <w:p>
      <w:pPr>
        <w:pStyle w:val="BodyText"/>
      </w:pPr>
      <w:r>
        <w:t xml:space="preserve">Evaluate current manual processes in Philippines Manila facilities.</w:t>
      </w:r>
      <w:r>
        <w:br/>
      </w:r>
      <w:r>
        <w:t xml:space="preserve">Q1 2024</w:t>
      </w:r>
    </w:p>
    <w:p>
      <w:pPr>
        <w:pStyle w:val="BodyText"/>
      </w:pPr>
      <w:r>
        <w:t xml:space="preserve">Procurement</w:t>
      </w:r>
      <w:r>
        <w:br/>
      </w:r>
      <w:r>
        <w:t xml:space="preserve">Source robotics hardware compatible with local power grids and environmental conditions./t3/</w:t>
      </w:r>
    </w:p>
    <w:p>
      <w:pPr>
        <w:pStyle w:val="BodyText"/>
      </w:pPr>
      <w:r>
        <w:t xml:space="preserve">Hiring &amp; Training</w:t>
      </w:r>
      <w:r>
        <w:br/>
      </w:r>
      <w:r>
        <w:t xml:space="preserve">Recruit Robotics Engineers and upskill existing IT staff.</w:t>
      </w:r>
      <w:r>
        <w:br/>
      </w:r>
    </w:p>
    <w:p>
      <w:pPr>
        <w:pStyle w:val="BodyText"/>
      </w:pPr>
      <w:r>
        <w:t xml:space="preserve">Integration &amp; Pilot Testing</w:t>
      </w:r>
      <w:r>
        <w:br/>
      </w:r>
      <w:r>
        <w:t xml:space="preserve">Deploy robotic solutions in controlled environments within Philippines Manila.</w:t>
      </w:r>
    </w:p>
    <w:p>
      <w:pPr>
        <w:pStyle w:val="BodyText"/>
      </w:pPr>
      <w:r>
        <w:t xml:space="preserve">RQ4 20</w:t>
      </w:r>
    </w:p>
    <w:p>
      <w:pPr>
        <w:pStyle w:val="BodyText"/>
      </w:pPr>
      <w:r>
        <w:t xml:space="preserve">Action Item</w:t>
      </w:r>
    </w:p>
    <w:p>
      <w:pPr>
        <w:pStyle w:val="BodyText"/>
      </w:pPr>
      <w:r>
        <w:t xml:space="preserve">TMLineage</w:t>
      </w:r>
    </w:p>
    <w:p>
      <w:pPr>
        <w:pStyle w:val="BodyText"/>
      </w:pPr>
      <w:r>
        <w:t xml:space="preserve">Audit &amp; Assessment</w:t>
      </w:r>
    </w:p>
    <w:p>
      <w:pPr>
        <w:pStyle w:val="BodyText"/>
      </w:pPr>
      <w:r>
        <w:t xml:space="preserve">Evaluate current manual processes in Philippines Manila facilities.</w:t>
      </w:r>
      <w:r>
        <w:br/>
      </w:r>
      <w:r>
        <w:t xml:space="preserve">Q1 2024</w:t>
      </w:r>
    </w:p>
    <w:bookmarkEnd w:id="26"/>
    <w:bookmarkStart w:id="27" w:name="challenges-and-mitigation-strategies"/>
    <w:p>
      <w:pPr>
        <w:pStyle w:val="Heading2"/>
      </w:pPr>
      <w:r>
        <w:t xml:space="preserve">6. Challenges and Mitigation Strategies</w:t>
      </w:r>
    </w:p>
    <w:p>
      <w:pPr>
        <w:pStyle w:val="FirstParagraph"/>
      </w:pPr>
      <w:r>
        <w:t xml:space="preserve">The implementation of robotics in Philippines Manila presents distinct challenges that must be addressed within this Project Report framework.</w:t>
      </w:r>
    </w:p>
    <w:p>
      <w:pPr>
        <w:numPr>
          <w:ilvl w:val="0"/>
          <w:numId w:val="1002"/>
        </w:numPr>
        <w:pStyle w:val="Compact"/>
      </w:pPr>
      <w:r>
        <w:rPr>
          <w:bCs/>
          <w:b/>
        </w:rPr>
        <w:t xml:space="preserve">Skill Gap:</w:t>
      </w:r>
      <w:r>
        <w:t xml:space="preserve"> </w:t>
      </w:r>
      <w:r>
        <w:t xml:space="preserve">There is a scarcity of specialized Robotics Engineers in the local talent pool.</w:t>
      </w:r>
      <w:r>
        <w:br/>
      </w:r>
      <w:r>
        <w:rPr>
          <w:iCs/>
          <w:i/>
        </w:rPr>
        <w:t xml:space="preserve">Mitigation:</w:t>
      </w:r>
      <w:r>
        <w:t xml:space="preserve"> </w:t>
      </w:r>
      <w:r>
        <w:t xml:space="preserve">Partner with top engineering universities in Philippines Manila to create internship pipelines and certification programs.</w:t>
      </w:r>
    </w:p>
    <w:p>
      <w:pPr>
        <w:numPr>
          <w:ilvl w:val="0"/>
          <w:numId w:val="1003"/>
        </w:numPr>
        <w:pStyle w:val="Compact"/>
      </w:pPr>
      <w:r>
        <w:rPr>
          <w:bCs/>
          <w:b/>
        </w:rPr>
        <w:t xml:space="preserve">Infrastructure Reliability:</w:t>
      </w:r>
      <w:r>
        <w:t xml:space="preserve">Volatile power supply can disrupt sensitive robotic operations.</w:t>
      </w:r>
      <w:r>
        <w:br/>
      </w:r>
    </w:p>
    <w:p>
      <w:pPr>
        <w:numPr>
          <w:ilvl w:val="0"/>
          <w:numId w:val="1000"/>
        </w:numPr>
        <w:pStyle w:val="Compact"/>
      </w:pPr>
      <w:r>
        <w:t xml:space="preserve">Mitigation: Invest in uninterruptible power supplies (UPS) and solar hybrid systems specifically designed for robotics hubs.</w:t>
      </w:r>
    </w:p>
    <w:p>
      <w:pPr>
        <w:numPr>
          <w:ilvl w:val="0"/>
          <w:numId w:val="1004"/>
        </w:numPr>
        <w:pStyle w:val="Compact"/>
      </w:pPr>
      <w:r>
        <w:rPr>
          <w:bCs/>
          <w:b/>
        </w:rPr>
        <w:t xml:space="preserve">Cultural Adoption:</w:t>
      </w:r>
      <w:r>
        <w:t xml:space="preserve">Fear of job displacement among local workforce.</w:t>
      </w:r>
      <w:r>
        <w:br/>
      </w:r>
    </w:p>
    <w:p>
      <w:pPr>
        <w:numPr>
          <w:ilvl w:val="0"/>
          <w:numId w:val="1000"/>
        </w:numPr>
        <w:pStyle w:val="Compact"/>
      </w:pPr>
      <w:r>
        <w:t xml:space="preserve">Mitigation: Implement change management programs that emphasize "cobotics" (collaborative robots) that assist rather than replace human workers.</w:t>
      </w:r>
    </w:p>
    <w:bookmarkEnd w:id="27"/>
    <w:bookmarkStart w:id="28" w:name="financial-implications"/>
    <w:p>
      <w:pPr>
        <w:pStyle w:val="Heading2"/>
      </w:pPr>
      <w:r>
        <w:t xml:space="preserve">7. Financial Implications</w:t>
      </w:r>
    </w:p>
    <w:p>
      <w:pPr>
        <w:pStyle w:val="FirstParagraph"/>
      </w:pPr>
      <w:r>
        <w:t xml:space="preserve">The initial capital expenditure (CAPEX) for robotics acquisition and engineer salaries is significant. However, the operational expenditure (OPEX) savings regarding labor efficiency, reduced error rates, and increased throughput are projected to yield a positive return on investment (ROI) within 18 months.</w:t>
      </w:r>
    </w:p>
    <w:p>
      <w:pPr>
        <w:pStyle w:val="BodyText"/>
      </w:pPr>
      <w:r>
        <w:t xml:space="preserve">Furthermore, hiring Robotics Engineers in Philippines Manila offers a cost advantage compared to sourcing talent from developed nations with higher wage baselines, while still accessing high-quality technical education.</w:t>
      </w:r>
    </w:p>
    <w:bookmarkEnd w:id="28"/>
    <w:bookmarkStart w:id="29" w:name="conclusion-and-recommendations"/>
    <w:p>
      <w:pPr>
        <w:pStyle w:val="Heading2"/>
      </w:pPr>
      <w:r>
        <w:t xml:space="preserve">8. Conclusion and Recommendations</w:t>
      </w:r>
    </w:p>
    <w:p>
      <w:pPr>
        <w:pStyle w:val="FirstParagraph"/>
      </w:pPr>
      <w:r>
        <w:t xml:space="preserve">This Project Report concludes that the strategic integration of Robotics Engineers is imperative for the sustained growth and modernization of operations in Philippines Manila. The unique challenges posed by the local environment require tailored robotic solutions engineered by skilled professionals who understand both the technology and the regional context.</w:t>
      </w:r>
    </w:p>
    <w:p>
      <w:pPr>
        <w:pStyle w:val="BodyText"/>
      </w:pPr>
      <w:r>
        <w:t xml:space="preserve">We recommend immediate approval to proceed with Phase 1: Audit &amp; Assessment. By prioritizing this initiative, our organization positions itself as a leader in automation within Philippines Manila, setting a benchmark for Industry 4.0 adoption in the wider region.</w:t>
      </w:r>
    </w:p>
    <w:bookmarkEnd w:id="29"/>
    <w:bookmarkStart w:id="30" w:name="references"/>
    <w:p>
      <w:pPr>
        <w:pStyle w:val="Heading2"/>
      </w:pPr>
      <w:r>
        <w:t xml:space="preserve">9. References</w:t>
      </w:r>
    </w:p>
    <w:p>
      <w:pPr>
        <w:pStyle w:val="FirstParagraph"/>
      </w:pPr>
      <w:r>
        <w:t xml:space="preserve">Department of Science and Technology (DOST) Philippines: Robotics Development Roadmap.</w:t>
      </w:r>
    </w:p>
    <w:p>
      <w:pPr>
        <w:pStyle w:val="BodyText"/>
      </w:pPr>
      <w:r>
        <w:t xml:space="preserve">National Economic and Development Authority (NEDA): Infrastructure Investment Plan for NCR.</w:t>
      </w:r>
    </w:p>
    <w:p>
      <w:pPr>
        <w:pStyle w:val="BodyText"/>
      </w:pPr>
      <w:r>
        <w:t xml:space="preserve">International Federation of Robotics (IFR): Industry 4.0 Adoption Rates in Southeast Asia.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Initiatives in Philippines Manila</dc:title>
  <dc:creator/>
  <dc:language>en</dc:language>
  <cp:keywords/>
  <dcterms:created xsi:type="dcterms:W3CDTF">2026-07-29T18:16:40Z</dcterms:created>
  <dcterms:modified xsi:type="dcterms:W3CDTF">2026-07-29T18:16:40Z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