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Initiative</w:t>
      </w:r>
      <w:r>
        <w:t xml:space="preserve"> </w:t>
      </w:r>
      <w:r>
        <w:t xml:space="preserve">in</w:t>
      </w:r>
      <w:r>
        <w:t xml:space="preserve"> </w:t>
      </w:r>
      <w:r>
        <w:t xml:space="preserve">Russia</w:t>
      </w:r>
      <w:r>
        <w:t xml:space="preserve"> </w:t>
      </w:r>
      <w:r>
        <w:t xml:space="preserve">Saint</w:t>
      </w:r>
      <w:r>
        <w:t xml:space="preserve"> </w:t>
      </w:r>
      <w:r>
        <w:t xml:space="preserve">Petersburg</w:t>
      </w:r>
    </w:p>
    <w:bookmarkStart w:id="31" w:name="Xd0529f7b2296eb99bc9dfe774d3fd9aa06370fd"/>
    <w:p>
      <w:pPr>
        <w:pStyle w:val="Heading1"/>
      </w:pPr>
      <w:r>
        <w:t xml:space="preserve">Project Report Strategic Integration of Robotics Engineering in Russia Saint Petersburg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Regional Development Boards</w:t>
      </w:r>
      <w:r>
        <w:br/>
      </w:r>
      <w:r>
        <w:rPr>
          <w:bCs/>
          <w:b/>
        </w:rPr>
        <w:t xml:space="preserve">From:</w:t>
      </w:r>
      <w:r>
        <w:t xml:space="preserve"> </w:t>
      </w:r>
      <w:r>
        <w:t xml:space="preserve">Engineering Strategy Unit</w:t>
      </w:r>
      <w:r>
        <w:br/>
      </w:r>
    </w:p>
    <w:bookmarkStart w:id="20" w:name="executive-summary"/>
    <w:p>
      <w:pPr>
        <w:pStyle w:val="Heading2"/>
      </w:pPr>
      <w:r>
        <w:t xml:space="preserve">1. Executive Summary</w:t>
      </w:r>
    </w:p>
    <w:p>
      <w:pPr>
        <w:pStyle w:val="FirstParagraph"/>
      </w:pPr>
      <w:r>
        <w:t xml:space="preserve">This Project Report details the critical role and strategic necessity of deploying specialized Robotics Engineers within the bustling industrial landscape of Russia Saint Petersburg. As a historical hub of science and innovation,</w:t>
      </w:r>
      <w:r>
        <w:t xml:space="preserve"> </w:t>
      </w:r>
      <w:r>
        <w:rPr>
          <w:bCs/>
          <w:b/>
        </w:rPr>
        <w:t xml:space="preserve">Russia Saint Petersburg</w:t>
      </w:r>
      <w:r>
        <w:t xml:space="preserve"> </w:t>
      </w:r>
      <w:r>
        <w:t xml:space="preserve">has evolved into a key center for high-tech manufacturing, maritime engineering, and biomedical research. The integration of advanced robotics requires more than just hardware; it demands highly skilled personnel capable of designing, maintaining, and optimizing autonomous systems.</w:t>
      </w:r>
    </w:p>
    <w:p>
      <w:pPr>
        <w:pStyle w:val="BodyText"/>
      </w:pPr>
      <w:r>
        <w:t xml:space="preserve">The primary objective of this report is to outline the specific requirements for a Robotics Engineer operating in this region. We argue that the unique industrial mix present in</w:t>
      </w:r>
      <w:r>
        <w:t xml:space="preserve"> </w:t>
      </w:r>
      <w:r>
        <w:rPr>
          <w:bCs/>
          <w:b/>
        </w:rPr>
        <w:t xml:space="preserve">Russia Saint Petersburg</w:t>
      </w:r>
      <w:r>
        <w:t xml:space="preserve">—ranging from heavy shipbuilding on the Neva River to precision electronics manufacturing—creates a distinct set of challenges and opportunities for robotics implementation. Consequently, the profile of an ideal Robotics Engineer must be tailored to address these local specifics, ensuring that technological adoption aligns with regional economic goals.</w:t>
      </w:r>
    </w:p>
    <w:bookmarkEnd w:id="20"/>
    <w:bookmarkStart w:id="23" w:name="X4f56d7729f62e4cceb8160aa624626c8e0787f4"/>
    <w:p>
      <w:pPr>
        <w:pStyle w:val="Heading2"/>
      </w:pPr>
      <w:r>
        <w:t xml:space="preserve">2. Contextual Analysis: The Industrial Landscape of Russia Saint Petersburg</w:t>
      </w:r>
    </w:p>
    <w:p>
      <w:pPr>
        <w:pStyle w:val="FirstParagraph"/>
      </w:pPr>
      <w:r>
        <w:t xml:space="preserve">To understand the mandate of a Robotics Engineer in this context, one must first analyze the environment of</w:t>
      </w:r>
      <w:r>
        <w:t xml:space="preserve"> </w:t>
      </w:r>
      <w:r>
        <w:rPr>
          <w:bCs/>
          <w:b/>
        </w:rPr>
        <w:t xml:space="preserve">Russia Saint Petersburg</w:t>
      </w:r>
      <w:r>
        <w:t xml:space="preserve">. Unlike Moscow, which is heavily focused on finance and IT services,</w:t>
      </w:r>
      <w:r>
        <w:t xml:space="preserve"> </w:t>
      </w:r>
      <w:r>
        <w:rPr>
          <w:bCs/>
          <w:b/>
        </w:rPr>
        <w:t xml:space="preserve">Russia Saint Petersburg</w:t>
      </w:r>
      <w:r>
        <w:t xml:space="preserve"> </w:t>
      </w:r>
      <w:r>
        <w:t xml:space="preserve">retains a strong identity as an engineering and manufacturing capital. This distinction is crucial for project planning.</w:t>
      </w:r>
    </w:p>
    <w:bookmarkStart w:id="21" w:name="maritime-and-heavy-industry"/>
    <w:p>
      <w:pPr>
        <w:pStyle w:val="Heading3"/>
      </w:pPr>
      <w:r>
        <w:t xml:space="preserve">2.1 Maritime and Heavy Industry</w:t>
      </w:r>
    </w:p>
    <w:p>
      <w:pPr>
        <w:pStyle w:val="FirstParagraph"/>
      </w:pPr>
      <w:r>
        <w:t xml:space="preserve">The Admiralty Shipyards and other major industrial enterprises in the port district require robust automation solutions. Here, a Robotics Engineer must possess knowledge of heavy-duty robotic arms capable of welding, painting, and lifting components under harsh environmental conditions. The saltwater environment necessitates expertise in corrosion-resistant materials and waterproofing protocols for robotic systems.</w:t>
      </w:r>
    </w:p>
    <w:bookmarkEnd w:id="21"/>
    <w:bookmarkStart w:id="22" w:name="precision-electronics-and-biotechnology"/>
    <w:p>
      <w:pPr>
        <w:pStyle w:val="Heading3"/>
      </w:pPr>
      <w:r>
        <w:t xml:space="preserve">2.2 Precision Electronics and Biotechnology</w:t>
      </w:r>
    </w:p>
    <w:p>
      <w:pPr>
        <w:pStyle w:val="FirstParagraph"/>
      </w:pPr>
      <w:r>
        <w:t xml:space="preserve">In the central districts where research institutes such as the Ioffe Institute are located, the demand shifts toward micro-robotics and precision automation. Robotics Engineers in this sector must focus on high-precision movement algorithms, computer vision for quality control, and integration with laboratory information management systems (LIMS). This dual nature of heavy industry and delicate science requires a versatile skill set.</w:t>
      </w:r>
    </w:p>
    <w:bookmarkEnd w:id="22"/>
    <w:bookmarkEnd w:id="23"/>
    <w:bookmarkStart w:id="26" w:name="role-definition-the-robotics-engineer"/>
    <w:p>
      <w:pPr>
        <w:pStyle w:val="Heading2"/>
      </w:pPr>
      <w:r>
        <w:t xml:space="preserve">3. Role Definition: The Robotics Engineer</w:t>
      </w:r>
    </w:p>
    <w:p>
      <w:pPr>
        <w:pStyle w:val="FirstParagraph"/>
      </w:pPr>
      <w:r>
        <w:t xml:space="preserve">The core subject of this Project Report is the "Robotics Engineer." In the context of</w:t>
      </w:r>
      <w:r>
        <w:t xml:space="preserve"> </w:t>
      </w:r>
      <w:r>
        <w:rPr>
          <w:bCs/>
          <w:b/>
        </w:rPr>
        <w:t xml:space="preserve">Russia Saint Petersburg</w:t>
      </w:r>
      <w:r>
        <w:t xml:space="preserve">, this role is not merely a software developer or a mechanical designer; it is an interdisciplinary specialist. The following subsections detail the specific competencies required for success in this region.</w:t>
      </w:r>
    </w:p>
    <w:bookmarkStart w:id="24" w:name="technical-competencies"/>
    <w:p>
      <w:pPr>
        <w:pStyle w:val="Heading3"/>
      </w:pPr>
      <w:r>
        <w:t xml:space="preserve">3.1 Technical Competencies</w:t>
      </w:r>
    </w:p>
    <w:p>
      <w:pPr>
        <w:pStyle w:val="FirstParagraph"/>
      </w:pPr>
      <w:r>
        <w:t xml:space="preserve">A qualified Robotics Engineer must demonstrate proficiency in:</w:t>
      </w:r>
    </w:p>
    <w:p>
      <w:pPr>
        <w:numPr>
          <w:ilvl w:val="0"/>
          <w:numId w:val="1001"/>
        </w:numPr>
        <w:pStyle w:val="Compact"/>
      </w:pPr>
      <w:r>
        <w:rPr>
          <w:bCs/>
          <w:b/>
        </w:rPr>
        <w:t xml:space="preserve">Mechanical Design:</w:t>
      </w:r>
      <w:r>
        <w:t xml:space="preserve"> </w:t>
      </w:r>
      <w:r>
        <w:t xml:space="preserve">Using CAD software (such as SolidWorks or AutoCAD) to design end-effectors and structural components suitable for the local industrial climate.</w:t>
      </w:r>
    </w:p>
    <w:p>
      <w:pPr>
        <w:numPr>
          <w:ilvl w:val="0"/>
          <w:numId w:val="1001"/>
        </w:numPr>
        <w:pStyle w:val="Compact"/>
      </w:pPr>
      <w:r>
        <w:rPr>
          <w:bCs/>
          <w:b/>
        </w:rPr>
        <w:t xml:space="preserve">Electrical Engineering:</w:t>
      </w:r>
      <w:r>
        <w:t xml:space="preserve"> </w:t>
      </w:r>
      <w:r>
        <w:t xml:space="preserve">Understanding sensor integration, motor control circuits, and power distribution systems. Given the voltage fluctuations sometimes experienced in older industrial grids in</w:t>
      </w:r>
      <w:r>
        <w:t xml:space="preserve"> </w:t>
      </w:r>
      <w:r>
        <w:rPr>
          <w:bCs/>
          <w:b/>
        </w:rPr>
        <w:t xml:space="preserve">Russia Saint Petersburg</w:t>
      </w:r>
      <w:r>
        <w:t xml:space="preserve">, engineers must design resilient electrical architectures.</w:t>
      </w:r>
    </w:p>
    <w:p>
      <w:pPr>
        <w:numPr>
          <w:ilvl w:val="0"/>
          <w:numId w:val="1001"/>
        </w:numPr>
        <w:pStyle w:val="Compact"/>
      </w:pPr>
      <w:r>
        <w:rPr>
          <w:bCs/>
          <w:b/>
        </w:rPr>
        <w:t xml:space="preserve">Software Development:</w:t>
      </w:r>
      <w:r>
        <w:t xml:space="preserve"> </w:t>
      </w:r>
      <w:r>
        <w:t xml:space="preserve">Mastery of C++, Python, and ROS (Robot Operating System) is essential. Additionally, knowledge of real-time operating systems (RTOS) is critical for controlling autonomous movements in safety-critical environments.</w:t>
      </w:r>
    </w:p>
    <w:bookmarkEnd w:id="24"/>
    <w:bookmarkStart w:id="25" w:name="strategic-and-project-management-skills"/>
    <w:p>
      <w:pPr>
        <w:pStyle w:val="Heading3"/>
      </w:pPr>
      <w:r>
        <w:t xml:space="preserve">3.2 Strategic and Project Management Skills</w:t>
      </w:r>
    </w:p>
    <w:p>
      <w:pPr>
        <w:pStyle w:val="FirstParagraph"/>
      </w:pPr>
      <w:r>
        <w:t xml:space="preserve">Beyond technical skills, a Robotics Engineer acting as a project lead must understand supply chain logistics specific to the region. Sanctions and import restrictions have impacted the availability of certain Western robotic components. Therefore, local engineers in</w:t>
      </w:r>
      <w:r>
        <w:t xml:space="preserve"> </w:t>
      </w:r>
      <w:r>
        <w:rPr>
          <w:bCs/>
          <w:b/>
        </w:rPr>
        <w:t xml:space="preserve">Russia Saint Petersburg</w:t>
      </w:r>
      <w:r>
        <w:t xml:space="preserve"> </w:t>
      </w:r>
      <w:r>
        <w:t xml:space="preserve">must be adept at substituting international parts with domestic Russian alternatives or developing custom solutions from scratch. This requires innovative thinking and a deep understanding of available local resources.</w:t>
      </w:r>
    </w:p>
    <w:bookmarkEnd w:id="25"/>
    <w:bookmarkEnd w:id="26"/>
    <w:bookmarkStart w:id="27" w:name="X704c148f6dc1d4d8922337584b2ecdec1a82a00"/>
    <w:p>
      <w:pPr>
        <w:pStyle w:val="Heading2"/>
      </w:pPr>
      <w:r>
        <w:t xml:space="preserve">4. Implementation Challenges and Mitigation Strategies</w:t>
      </w:r>
    </w:p>
    <w:p>
      <w:pPr>
        <w:pStyle w:val="FirstParagraph"/>
      </w:pPr>
      <w:r>
        <w:t xml:space="preserve">This Project Report identifies several challenges specific to deploying robotics engineers in</w:t>
      </w:r>
      <w:r>
        <w:t xml:space="preserve"> </w:t>
      </w:r>
      <w:r>
        <w:rPr>
          <w:bCs/>
          <w:b/>
        </w:rPr>
        <w:t xml:space="preserve">Russia Saint Petersburg</w:t>
      </w:r>
      <w:r>
        <w:t xml:space="preserv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Challenge Area</w:t>
            </w:r>
          </w:p>
        </w:tc>
        <w:tc>
          <w:tcPr/>
          <w:p>
            <w:pPr>
              <w:pStyle w:val="Compact"/>
              <w:jc w:val="left"/>
            </w:pPr>
            <w:r>
              <w:rPr>
                <w:bCs/>
                <w:b/>
              </w:rPr>
              <w:t xml:space="preserve">Description</w:t>
            </w:r>
          </w:p>
        </w:tc>
        <w:tc>
          <w:tcPr/>
          <w:p>
            <w:pPr>
              <w:pStyle w:val="Compact"/>
              <w:jc w:val="left"/>
            </w:pPr>
            <w:r>
              <w:rPr>
                <w:bCs/>
                <w:b/>
              </w:rPr>
              <w:t xml:space="preserve">Mitigation Strategy for Robotics Engineers</w:t>
            </w:r>
          </w:p>
        </w:tc>
      </w:tr>
      <w:tr>
        <w:tc>
          <w:tcPr/>
          <w:p>
            <w:pPr>
              <w:pStyle w:val="Compact"/>
              <w:jc w:val="left"/>
            </w:pPr>
            <w:r>
              <w:t xml:space="preserve">Talent Acquisition</w:t>
            </w:r>
          </w:p>
        </w:tc>
        <w:tc>
          <w:tcPr/>
          <w:p>
            <w:pPr>
              <w:pStyle w:val="Compact"/>
              <w:jc w:val="left"/>
            </w:pPr>
            <w:r>
              <w:t xml:space="preserve">Fierce competition from both domestic tech giants and international firms operating in the region.</w:t>
            </w:r>
          </w:p>
        </w:tc>
        <w:tc>
          <w:tcPr/>
          <w:p>
            <w:pPr>
              <w:pStyle w:val="Compact"/>
              <w:jc w:val="left"/>
            </w:pPr>
            <w:r>
              <w:t xml:space="preserve">Collaborate with local universities (e.g., ITMO University, SPbPU) to create specialized training pipelines for Robotics Engineers.</w:t>
            </w:r>
          </w:p>
        </w:tc>
      </w:tr>
      <w:tr>
        <w:tc>
          <w:tcPr/>
          <w:p>
            <w:pPr>
              <w:pStyle w:val="Compact"/>
              <w:jc w:val="left"/>
            </w:pPr>
            <w:r>
              <w:t xml:space="preserve">Sensor Supply Chain</w:t>
            </w:r>
          </w:p>
        </w:tc>
        <w:tc>
          <w:tcPr/>
          <w:p>
            <w:pPr>
              <w:pStyle w:val="Compact"/>
              <w:jc w:val="left"/>
            </w:pPr>
            <w:r>
              <w:t xml:space="preserve">Limited access to high-end LiDAR and force-torque sensors from traditional Western suppliers.</w:t>
            </w:r>
          </w:p>
        </w:tc>
        <w:tc>
          <w:tcPr/>
          <w:p>
            <w:pPr>
              <w:pStyle w:val="Compact"/>
              <w:jc w:val="left"/>
            </w:pPr>
            <w:r>
              <w:t xml:space="preserve">Prioritize software-based sensing solutions and partner with Russian manufacturers like Kongsberg or domestic startups for hardware alternatives.</w:t>
            </w:r>
          </w:p>
        </w:tc>
      </w:tr>
      <w:tr>
        <w:tc>
          <w:tcPr/>
          <w:p>
            <w:pPr>
              <w:pStyle w:val="Compact"/>
              <w:jc w:val="left"/>
            </w:pPr>
            <w:r>
              <w:t xml:space="preserve">Climatic Conditions</w:t>
            </w:r>
          </w:p>
        </w:tc>
        <w:tc>
          <w:tcPr/>
          <w:p>
            <w:pPr>
              <w:pStyle w:val="Compact"/>
              <w:jc w:val="left"/>
            </w:pPr>
            <w:r>
              <w:t xml:space="preserve">-20°C winters affecting battery efficiency and mechanical lubrication in outdoor robotics.</w:t>
            </w:r>
          </w:p>
        </w:tc>
        <w:tc>
          <w:tcPr/>
          <w:p>
            <w:pPr>
              <w:pStyle w:val="Compact"/>
              <w:jc w:val="left"/>
            </w:pPr>
            <w:r>
              <w:t xml:space="preserve">Specialize in thermal management systems and cold-weather material science during the design phase of robotic projects.</w:t>
            </w:r>
          </w:p>
        </w:tc>
      </w:tr>
    </w:tbl>
    <w:bookmarkEnd w:id="27"/>
    <w:bookmarkStart w:id="28" w:name="economic-impact-and-future-outlook"/>
    <w:p>
      <w:pPr>
        <w:pStyle w:val="Heading2"/>
      </w:pPr>
      <w:r>
        <w:t xml:space="preserve">5. Economic Impact and Future Outlook</w:t>
      </w:r>
    </w:p>
    <w:p>
      <w:pPr>
        <w:pStyle w:val="FirstParagraph"/>
      </w:pPr>
      <w:r>
        <w:t xml:space="preserve">The deployment of skilled Robotics Engineers is projected to yield significant economic benefits for</w:t>
      </w:r>
      <w:r>
        <w:t xml:space="preserve"> </w:t>
      </w:r>
      <w:r>
        <w:rPr>
          <w:bCs/>
          <w:b/>
        </w:rPr>
        <w:t xml:space="preserve">Russia Saint Petersburg</w:t>
      </w:r>
      <w:r>
        <w:t xml:space="preserve">. By automating repetitive tasks in manufacturing, productivity is expected to rise by 15-20% over the next five years. Furthermore, as a leader in education within Russia, the city has an opportunity to export its model of technical robotics education.</w:t>
      </w:r>
    </w:p>
    <w:p>
      <w:pPr>
        <w:pStyle w:val="BodyText"/>
      </w:pPr>
      <w:r>
        <w:t xml:space="preserve">The long-term vision for this Project Report suggests that</w:t>
      </w:r>
      <w:r>
        <w:t xml:space="preserve"> </w:t>
      </w:r>
      <w:r>
        <w:rPr>
          <w:bCs/>
          <w:b/>
        </w:rPr>
        <w:t xml:space="preserve">Russia Saint Petersburg</w:t>
      </w:r>
      <w:r>
        <w:t xml:space="preserve"> </w:t>
      </w:r>
      <w:r>
        <w:t xml:space="preserve">should position itself not just as a consumer of robotics technology, but as a developer of specialized robotic solutions suited for cold climates and heavy industrial applications. This niche market positioning will attract investment and foster innovation.</w:t>
      </w:r>
    </w:p>
    <w:bookmarkEnd w:id="28"/>
    <w:bookmarkStart w:id="29" w:name="conclusion"/>
    <w:p>
      <w:pPr>
        <w:pStyle w:val="Heading2"/>
      </w:pPr>
      <w:r>
        <w:t xml:space="preserve">6. Conclusion</w:t>
      </w:r>
    </w:p>
    <w:p>
      <w:pPr>
        <w:pStyle w:val="FirstParagraph"/>
      </w:pPr>
      <w:r>
        <w:t xml:space="preserve">In conclusion, the successful integration of automation in</w:t>
      </w:r>
      <w:r>
        <w:t xml:space="preserve"> </w:t>
      </w:r>
      <w:r>
        <w:rPr>
          <w:bCs/>
          <w:b/>
        </w:rPr>
        <w:t xml:space="preserve">Russia Saint Petersburg</w:t>
      </w:r>
      <w:r>
        <w:t xml:space="preserve"> </w:t>
      </w:r>
      <w:r>
        <w:t xml:space="preserve">hinges on the capabilities of its Robotics Engineers. These professionals serve as the bridge between theoretical engineering principles and practical industrial application. They must navigate a complex landscape of technical requirements, supply chain constraints, and unique environmental factors.</w:t>
      </w:r>
    </w:p>
    <w:p>
      <w:pPr>
        <w:pStyle w:val="BodyText"/>
      </w:pPr>
      <w:r>
        <w:t xml:space="preserve">This Project Report emphasizes that training and recruiting Robotics Engineers with a specific focus on local adaptability is not optional but imperative for the sustained growth of the region's industrial sector. By investing in this human capital, stakeholders in</w:t>
      </w:r>
      <w:r>
        <w:t xml:space="preserve"> </w:t>
      </w:r>
      <w:r>
        <w:rPr>
          <w:bCs/>
          <w:b/>
        </w:rPr>
        <w:t xml:space="preserve">Russia Saint Petersburg</w:t>
      </w:r>
      <w:r>
        <w:t xml:space="preserve"> </w:t>
      </w:r>
      <w:r>
        <w:t xml:space="preserve">can ensure that their robotic infrastructure is robust, efficient, and sustainable. The future of industry in this historic city lies in its ability to blend its engineering heritage with cutting-edge robotic innovation.</w:t>
      </w:r>
    </w:p>
    <w:bookmarkEnd w:id="29"/>
    <w:bookmarkStart w:id="30" w:name="recommendations"/>
    <w:p>
      <w:pPr>
        <w:pStyle w:val="Heading2"/>
      </w:pPr>
      <w:r>
        <w:t xml:space="preserve">7. Recommendations</w:t>
      </w:r>
    </w:p>
    <w:p>
      <w:pPr>
        <w:numPr>
          <w:ilvl w:val="0"/>
          <w:numId w:val="1002"/>
        </w:numPr>
        <w:pStyle w:val="Compact"/>
      </w:pPr>
      <w:r>
        <w:rPr>
          <w:bCs/>
          <w:b/>
        </w:rPr>
        <w:t xml:space="preserve">Mandate Specialized Training:</w:t>
      </w:r>
      <w:r>
        <w:t xml:space="preserve"> </w:t>
      </w:r>
      <w:r>
        <w:t xml:space="preserve">Require Robotics Engineers working on major public infrastructure projects to hold certifications in cold-weather robotics and local safety standards.</w:t>
      </w:r>
    </w:p>
    <w:p>
      <w:pPr>
        <w:numPr>
          <w:ilvl w:val="0"/>
          <w:numId w:val="1002"/>
        </w:numPr>
        <w:pStyle w:val="Compact"/>
      </w:pPr>
      <w:r>
        <w:rPr>
          <w:bCs/>
          <w:b/>
        </w:rPr>
        <w:t xml:space="preserve">Foster Public-Private Partnerships:</w:t>
      </w:r>
      <w:r>
        <w:t xml:space="preserve"> </w:t>
      </w:r>
      <w:r>
        <w:t xml:space="preserve">Encourage collaboration between major shipyards in the port district and academic institutions to solve specific engineering problems collaboratively.</w:t>
      </w:r>
    </w:p>
    <w:p>
      <w:pPr>
        <w:numPr>
          <w:ilvl w:val="0"/>
          <w:numId w:val="1002"/>
        </w:numPr>
        <w:pStyle w:val="Compact"/>
      </w:pPr>
      <w:r>
        <w:rPr>
          <w:bCs/>
          <w:b/>
        </w:rPr>
        <w:t xml:space="preserve">Prioritize Localization:</w:t>
      </w:r>
      <w:r>
        <w:t xml:space="preserve"> </w:t>
      </w:r>
      <w:r>
        <w:t xml:space="preserve">Incentivize companies to hire local Robotics Engineers who can develop proprietary software stacks, reducing dependency on foreign updates and support.</w:t>
      </w:r>
    </w:p>
    <w:p>
      <w:pPr>
        <w:pStyle w:val="FirstParagraph"/>
      </w:pPr>
      <w:r>
        <w:rPr>
          <w:iCs/>
          <w:i/>
        </w:rPr>
        <w:t xml:space="preserve">This document serves as the foundational text for the next phase of operational planning in Russia Saint Petersburg.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Initiative in Russia Saint Petersburg</dc:title>
  <dc:creator/>
  <dc:language>en</dc:language>
  <cp:keywords/>
  <dcterms:created xsi:type="dcterms:W3CDTF">2026-07-29T14:48:55Z</dcterms:created>
  <dcterms:modified xsi:type="dcterms:W3CDTF">2026-07-29T14:48:55Z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