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Thailand,</w:t>
      </w:r>
      <w:r>
        <w:t xml:space="preserve"> </w:t>
      </w:r>
      <w:r>
        <w:t xml:space="preserve">Bangkok</w:t>
      </w:r>
    </w:p>
    <w:bookmarkStart w:id="31" w:name="Xbdc92e891a616509f16216d265a2b48267631a2"/>
    <w:p>
      <w:pPr>
        <w:pStyle w:val="Heading1"/>
      </w:pPr>
      <w:r>
        <w:t xml:space="preserve">Comprehensive Project Report: Robotics Engineer Deployment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Department of Industrial Automation and Emerging Technologies</w:t>
      </w:r>
      <w:r>
        <w:br/>
      </w:r>
    </w:p>
    <w:p>
      <w:pPr>
        <w:pStyle w:val="BodyText"/>
      </w:pPr>
      <w:r>
        <w:t xml:space="preserve">Subject:</w:t>
      </w:r>
    </w:p>
    <w:p>
      <w:pPr>
        <w:pStyle w:val="BodyText"/>
      </w:pPr>
      <w:r>
        <w:t xml:space="preserve">The role of the Robotics Engineer is pivotal in driving the technological transformation within the industrial sector. This report specifically addresses the strategic integration and operational requirements for a dedicated Robotics Engineer based in Thailand, Bangkok.</w:t>
      </w:r>
    </w:p>
    <w:bookmarkStart w:id="20" w:name="executive-summary"/>
    <w:p>
      <w:pPr>
        <w:pStyle w:val="Heading2"/>
      </w:pPr>
      <w:r>
        <w:t xml:space="preserve">1. Executive Summary</w:t>
      </w:r>
    </w:p>
    <w:p>
      <w:pPr>
        <w:pStyle w:val="FirstParagraph"/>
      </w:pPr>
      <w:r>
        <w:t xml:space="preserve">This Project Report outlines the necessity, scope, and expected outcomes of deploying a specialized Robotics Engineer within our operations center located in Thailand Bangkok. As Thailand establishes itself as a regional hub for Industry 4.0 adoption in Southeast Asia, the demand for high-level robotic integration specialists has surged. The primary objective of this initiative is to leverage local engineering talent and international best practices to enhance manufacturing efficiency, reduce operational downtime, and foster innovation within our Bangkok facility. By focusing on Thailand Bangkok as the epicenter of this operation, we aim to create a scalable model that can be replicated across other ASEAN markets.</w:t>
      </w:r>
    </w:p>
    <w:bookmarkEnd w:id="20"/>
    <w:bookmarkStart w:id="21" w:name="Xd60e275a7af7d429d6d6fcfcf1f6e2764478936"/>
    <w:p>
      <w:pPr>
        <w:pStyle w:val="Heading2"/>
      </w:pPr>
      <w:r>
        <w:t xml:space="preserve">2. Strategic Context: The Rise of Robotics in Thailand</w:t>
      </w:r>
    </w:p>
    <w:p>
      <w:pPr>
        <w:pStyle w:val="FirstParagraph"/>
      </w:pPr>
      <w:r>
        <w:t xml:space="preserve">The Kingdom of Thailand has aggressively pursued policies under its "Thailand 4.0" economic roadmap, which emphasizes high-value industries powered by science, technology, and innovation. Bangkok serves as the commercial heart of this transformation. According to recent data from the Federation of Thai Industries, Thailand is now one of the largest importers and adopters of industrial robots in Asia. However, there is a significant gap between hardware installation and optimal software integration.</w:t>
      </w:r>
    </w:p>
    <w:p>
      <w:pPr>
        <w:pStyle w:val="BodyText"/>
      </w:pPr>
      <w:r>
        <w:t xml:space="preserve">This gap creates a critical need for skilled Robotics Engineers who understand not only the mechanical aspects but also the AI-driven control systems required for modern automation. A dedicated professional stationed in Thailand Bangkok will bridge this gap, ensuring that our facilities remain competitive against regional rivals such as Vietnam and Indonesia.</w:t>
      </w:r>
    </w:p>
    <w:bookmarkEnd w:id="21"/>
    <w:bookmarkStart w:id="22" w:name="role-definition-the-robotics-engineer"/>
    <w:p>
      <w:pPr>
        <w:pStyle w:val="Heading2"/>
      </w:pPr>
      <w:r>
        <w:t xml:space="preserve">3. Role Definition: The Robotics Engineer</w:t>
      </w:r>
    </w:p>
    <w:p>
      <w:pPr>
        <w:pStyle w:val="FirstParagraph"/>
      </w:pPr>
      <w:r>
        <w:t xml:space="preserve">The core of this project relies on the capabilities of a highly qualified Robotics Engineer. This individual will serve as the technical lead for all automation-related initiatives in our Bangkok operations center. Key responsibilities include:</w:t>
      </w:r>
    </w:p>
    <w:p>
      <w:pPr>
        <w:numPr>
          <w:ilvl w:val="0"/>
          <w:numId w:val="1001"/>
        </w:numPr>
        <w:pStyle w:val="Compact"/>
      </w:pPr>
      <w:r>
        <w:rPr>
          <w:bCs/>
          <w:b/>
        </w:rPr>
        <w:t xml:space="preserve">System Integration and Optimization:</w:t>
      </w:r>
      <w:r>
        <w:t xml:space="preserve"> </w:t>
      </w:r>
      <w:r>
        <w:t xml:space="preserve">The Robotics Engineer will oversee the installation, programming, and calibration of collaborative robots (cobots) and autonomous mobile robots (AMRs). In the bustling industrial zones of Thailand Bangkok, space efficiency is paramount; therefore, the engineer must design workflows that maximize throughput in limited footprints.</w:t>
      </w:r>
    </w:p>
    <w:p>
      <w:pPr>
        <w:numPr>
          <w:ilvl w:val="0"/>
          <w:numId w:val="1001"/>
        </w:numPr>
        <w:pStyle w:val="Compact"/>
      </w:pPr>
      <w:r>
        <w:rPr>
          <w:bCs/>
          <w:b/>
        </w:rPr>
        <w:t xml:space="preserve">Preventive Maintenance Protocols:</w:t>
      </w:r>
      <w:r>
        <w:t xml:space="preserve"> </w:t>
      </w:r>
      <w:r>
        <w:t xml:space="preserve">To minimize downtime, the engineer will develop predictive maintenance schedules using IoT sensors attached to robotic arms. This proactive approach is essential for maintaining continuous production lines in high-volume manufacturing environments.</w:t>
      </w:r>
    </w:p>
    <w:p>
      <w:pPr>
        <w:numPr>
          <w:ilvl w:val="0"/>
          <w:numId w:val="1001"/>
        </w:numPr>
        <w:pStyle w:val="Compact"/>
      </w:pPr>
      <w:r>
        <w:rPr>
          <w:bCs/>
          <w:b/>
        </w:rPr>
        <w:t xml:space="preserve">Talent Development and Training:</w:t>
      </w:r>
      <w:r>
        <w:t xml:space="preserve"> </w:t>
      </w:r>
      <w:r>
        <w:t xml:space="preserve">A critical function of the Robotics Engineer is to upskill local technicians in Thailand Bangkok. By creating comprehensive training modules and hands-on workshops, the engineer will build a sustainable local workforce capable of managing complex robotic systems without constant reliance on expatriate support.</w:t>
      </w:r>
    </w:p>
    <w:p>
      <w:pPr>
        <w:numPr>
          <w:ilvl w:val="0"/>
          <w:numId w:val="1001"/>
        </w:numPr>
        <w:pStyle w:val="Compact"/>
      </w:pPr>
      <w:r>
        <w:rPr>
          <w:bCs/>
          <w:b/>
        </w:rPr>
        <w:t xml:space="preserve">Innovation and R&amp;D:</w:t>
      </w:r>
      <w:r>
        <w:t xml:space="preserve"> </w:t>
      </w:r>
      <w:r>
        <w:t xml:space="preserve">The engineer will lead research initiatives to integrate advanced computer vision and machine learning algorithms into existing robotic fleets. This innovation component ensures that our Bangkok facility remains at the cutting edge of technological advancement.</w:t>
      </w:r>
    </w:p>
    <w:bookmarkEnd w:id="22"/>
    <w:bookmarkStart w:id="26" w:name="operational-scope-in-thailand-bangkok"/>
    <w:p>
      <w:pPr>
        <w:pStyle w:val="Heading2"/>
      </w:pPr>
      <w:r>
        <w:t xml:space="preserve">4. Operational Scope in Thailand Bangkok</w:t>
      </w:r>
    </w:p>
    <w:p>
      <w:pPr>
        <w:pStyle w:val="FirstParagraph"/>
      </w:pPr>
      <w:r>
        <w:t xml:space="preserve">The geographical location of Thailand Bangkok offers unique logistical advantages, including proximity to major ports like Laem Chabang and Suvarnabhumi Airport, facilitating the rapid import of robotic components. However it also presents specific operational challenges that the Robotics Engineer must navigate.</w:t>
      </w:r>
    </w:p>
    <w:bookmarkStart w:id="23" w:name="supply-chain-logistics"/>
    <w:p>
      <w:pPr>
        <w:pStyle w:val="Heading3"/>
      </w:pPr>
      <w:r>
        <w:t xml:space="preserve">4.1 Supply Chain Logistics</w:t>
      </w:r>
    </w:p>
    <w:p>
      <w:pPr>
        <w:pStyle w:val="FirstParagraph"/>
      </w:pPr>
      <w:r>
        <w:t xml:space="preserve">The Robotics Engineer will collaborate closely with logistics teams to ensure just-in-time delivery of spare parts. Given the centralized nature of Bangkok’s industrial infrastructure, delays can ripple through multiple production lines. The engineer will implement digital twin technology to simulate supply chain scenarios and mitigate risks.</w:t>
      </w:r>
    </w:p>
    <w:bookmarkEnd w:id="23"/>
    <w:bookmarkStart w:id="24" w:name="regulatory-compliance"/>
    <w:p>
      <w:pPr>
        <w:pStyle w:val="Heading3"/>
      </w:pPr>
      <w:r>
        <w:t xml:space="preserve">4.2 Regulatory Compliance</w:t>
      </w:r>
    </w:p>
    <w:p>
      <w:pPr>
        <w:pStyle w:val="FirstParagraph"/>
      </w:pPr>
      <w:r>
        <w:t xml:space="preserve">Navigating the local regulatory landscape in Thailand is essential for safe robotic operations. The Robotics Engineer must ensure that all automated systems comply with the Occupational Safety and Health Act of Thailand, as well as international ISO standards for robotics safety (ISO 10218). This involves regular audits and safety assessments conducted within the Bangkok facility.</w:t>
      </w:r>
    </w:p>
    <w:bookmarkEnd w:id="24"/>
    <w:bookmarkStart w:id="25" w:name="cultural-and-linguistic-adaptation"/>
    <w:p>
      <w:pPr>
        <w:pStyle w:val="Heading3"/>
      </w:pPr>
      <w:r>
        <w:t xml:space="preserve">4.3 Cultural and Linguistic Adaptation</w:t>
      </w:r>
    </w:p>
    <w:p>
      <w:pPr>
        <w:pStyle w:val="FirstParagraph"/>
      </w:pPr>
      <w:r>
        <w:t xml:space="preserve">A successful Robotics Engineer must possess strong cross-cultural communication skills. Operating in Thailand Bangkok requires an understanding of local business etiquette, hierarchical structures, and communication styles. The engineer will act as a liaison between global headquarters and local stakeholders, ensuring that technical directives are clearly understood and culturally appropriately implemented.</w:t>
      </w:r>
    </w:p>
    <w:bookmarkEnd w:id="25"/>
    <w:bookmarkEnd w:id="26"/>
    <w:bookmarkStart w:id="27" w:name="implementation-timeline"/>
    <w:p>
      <w:pPr>
        <w:pStyle w:val="Heading2"/>
      </w:pPr>
      <w:r>
        <w:t xml:space="preserve">5. Implementation Timeline</w:t>
      </w:r>
    </w:p>
    <w:p>
      <w:pPr>
        <w:pStyle w:val="FirstParagraph"/>
      </w:pPr>
      <w:r>
        <w:t xml:space="preserve">Phase</w:t>
      </w:r>
    </w:p>
    <w:p>
      <w:pPr>
        <w:pStyle w:val="BodyText"/>
      </w:pPr>
      <w:r>
        <w:t xml:space="preserve">Description</w:t>
      </w:r>
    </w:p>
    <w:p>
      <w:pPr>
        <w:pStyle w:val="BodyText"/>
      </w:pPr>
      <w:r>
        <w:t xml:space="preserve">Td align="center"&gt;Duration</w:t>
      </w:r>
      <w:r>
        <w:br/>
      </w:r>
      <w:r>
        <w:t xml:space="preserve">Months 1-3</w:t>
      </w:r>
      <w:r>
        <w:br/>
      </w:r>
      <w:r>
        <w:t xml:space="preserve">Recruitment and Onboarding</w:t>
      </w:r>
      <w:r>
        <w:br/>
      </w:r>
    </w:p>
    <w:p>
      <w:pPr>
        <w:pStyle w:val="BodyText"/>
      </w:pPr>
      <w:r>
        <w:t xml:space="preserve">Month4-6</w:t>
      </w:r>
    </w:p>
    <w:p>
      <w:pPr>
        <w:pStyle w:val="BodyText"/>
      </w:pPr>
      <w:r>
        <w:t xml:space="preserve">System Audit in Thailand Bangkok</w:t>
      </w:r>
    </w:p>
    <w:p>
      <w:pPr>
        <w:pStyle w:val="BodyText"/>
      </w:pPr>
      <w:r>
        <w:t xml:space="preserve">Months 7-9</w:t>
      </w:r>
    </w:p>
    <w:p>
      <w:pPr>
        <w:pStyle w:val="BodyText"/>
      </w:pPr>
      <w:r>
        <w:t xml:space="preserve">Integration and Testing</w:t>
      </w:r>
    </w:p>
    <w:p>
      <w:pPr>
        <w:pStyle w:val="BodyText"/>
      </w:pPr>
      <w:r>
        <w:t xml:space="preserve">Months10-12</w:t>
      </w:r>
    </w:p>
    <w:bookmarkEnd w:id="27"/>
    <w:bookmarkStart w:id="28" w:name="expected-outcomes-and-roi"/>
    <w:p>
      <w:pPr>
        <w:pStyle w:val="Heading2"/>
      </w:pPr>
      <w:r>
        <w:t xml:space="preserve">6. Expected Outcomes and ROI</w:t>
      </w:r>
    </w:p>
    <w:p>
      <w:pPr>
        <w:pStyle w:val="FirstParagraph"/>
      </w:pPr>
      <w:r>
        <w:t xml:space="preserve">The deployment of the Robotics Engineer in Thailand Bangkok is projected to yield significant returns on investment within the first two years. Key performance indicators (KPIs) include:</w:t>
      </w:r>
    </w:p>
    <w:p>
      <w:pPr>
        <w:numPr>
          <w:ilvl w:val="0"/>
          <w:numId w:val="1002"/>
        </w:numPr>
        <w:pStyle w:val="Compact"/>
      </w:pPr>
      <w:r>
        <w:t xml:space="preserve">A 15% increase in overall equipment effectiveness (OEE) due to optimized robotic workflows.</w:t>
      </w:r>
    </w:p>
    <w:p>
      <w:pPr>
        <w:numPr>
          <w:ilvl w:val="0"/>
          <w:numId w:val="1002"/>
        </w:numPr>
        <w:pStyle w:val="Compact"/>
      </w:pPr>
      <w:r>
        <w:t xml:space="preserve">A 20% reduction in maintenance costs through predictive analytics.</w:t>
      </w:r>
    </w:p>
    <w:p>
      <w:pPr>
        <w:numPr>
          <w:ilvl w:val="0"/>
          <w:numId w:val="1002"/>
        </w:numPr>
        <w:pStyle w:val="Compact"/>
      </w:pPr>
      <w:r>
        <w:t xml:space="preserve">The creation of a certified local training program that reduces reliance on external consultants by 40%.</w:t>
      </w:r>
    </w:p>
    <w:p>
      <w:pPr>
        <w:numPr>
          <w:ilvl w:val="0"/>
          <w:numId w:val="1002"/>
        </w:numPr>
        <w:pStyle w:val="Compact"/>
      </w:pPr>
      <w:r>
        <w:t xml:space="preserve">A documented case study of successful Industry 4.0 adoption in Thailand Bangkok, enhancing our brand reputation globally.</w:t>
      </w:r>
    </w:p>
    <w:bookmarkEnd w:id="28"/>
    <w:bookmarkStart w:id="29" w:name="conclusion"/>
    <w:p>
      <w:pPr>
        <w:pStyle w:val="Heading2"/>
      </w:pPr>
      <w:r>
        <w:t xml:space="preserve">7. Conclusion</w:t>
      </w:r>
    </w:p>
    <w:p>
      <w:pPr>
        <w:pStyle w:val="FirstParagraph"/>
      </w:pPr>
      <w:r>
        <w:t xml:space="preserve">This Project Report underscores the critical importance of appointing a dedicated Robotics Engineer to spearhead automation efforts in Thailand Bangkok. As the region accelerates its digital transformation, having a specialized expert on the ground is not merely an operational necessity but a strategic imperative. The engineer will serve as the catalyst for innovation, efficiency, and sustainable growth within our Bangkok operations.</w:t>
      </w:r>
    </w:p>
    <w:p>
      <w:pPr>
        <w:pStyle w:val="BodyText"/>
      </w:pPr>
      <w:r>
        <w:t xml:space="preserve">We recommend immediate approval of this initiative to capitalize on current market opportunities and solidify our position as a leader in robotic integration within Southeast Asia. The synergy between advanced robotics technology and the vibrant industrial ecosystem of Thailand Bangkok presents an unparalleled opportunity for long-term success.</w:t>
      </w:r>
    </w:p>
    <w:bookmarkEnd w:id="29"/>
    <w:bookmarkStart w:id="30" w:name="recommendations"/>
    <w:p>
      <w:pPr>
        <w:pStyle w:val="Heading2"/>
      </w:pPr>
      <w:r>
        <w:t xml:space="preserve">8. Recommendations</w:t>
      </w:r>
    </w:p>
    <w:p>
      <w:pPr>
        <w:numPr>
          <w:ilvl w:val="0"/>
          <w:numId w:val="1003"/>
        </w:numPr>
        <w:pStyle w:val="Compact"/>
      </w:pPr>
      <w:r>
        <w:rPr>
          <w:bCs/>
          <w:b/>
        </w:rPr>
        <w:t xml:space="preserve">Hire Immediately:</w:t>
      </w:r>
      <w:r>
        <w:t xml:space="preserve"> </w:t>
      </w:r>
      <w:r>
        <w:t xml:space="preserve">Begin the recruitment process for a Robotics Engineer with specialized experience in automotive or electronics manufacturing, as these are key sectors in Thailand Bangkok.</w:t>
      </w:r>
    </w:p>
    <w:p>
      <w:pPr>
        <w:numPr>
          <w:ilvl w:val="0"/>
          <w:numId w:val="1003"/>
        </w:numPr>
        <w:pStyle w:val="Compact"/>
      </w:pPr>
      <w:r>
        <w:t xml:space="preserve">Invest In Training Infrastructure:</w:t>
      </w:r>
    </w:p>
    <w:p>
      <w:pPr>
        <w:pStyle w:val="FirstParagraph"/>
      </w:pPr>
      <w:r>
        <w:t xml:space="preserve">Engage Local Partnerships:</w:t>
      </w:r>
    </w:p>
    <w:p>
      <w:pPr>
        <w:pStyle w:val="BodyText"/>
      </w:pPr>
      <w:r>
        <w:t xml:space="preserve">Collaborate with universities in Thailand, such as Chulalongkorn University or King Mongkut’s University of Technology Thonburi, to create internship pipelines for emerging robotics talent.</w:t>
      </w:r>
    </w:p>
    <w:p>
      <w:pPr>
        <w:pStyle w:val="BodyText"/>
      </w:pPr>
      <w:r>
        <w:rPr>
          <w:iCs/>
          <w:i/>
        </w:rPr>
        <w:t xml:space="preserve">This report is submitted for review and approval by the executive leadership team.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Thailand, Bangkok</dc:title>
  <dc:creator/>
  <dc:language>en</dc:language>
  <cp:keywords/>
  <dcterms:created xsi:type="dcterms:W3CDTF">2026-07-29T02:49:40Z</dcterms:created>
  <dcterms:modified xsi:type="dcterms:W3CDTF">2026-07-29T02:49:40Z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