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3f364a9a2e9bab7c86e9106e368005d7108a03f"/>
    <w:p>
      <w:pPr>
        <w:pStyle w:val="Heading1"/>
      </w:pPr>
      <w:r>
        <w:rPr>
          <w:u w:val="single"/>
          <w:bCs/>
          <w:b/>
        </w:rPr>
        <w:t xml:space="preserve">PROJECT REPORT</w:t>
      </w:r>
      <w:r>
        <w:t xml:space="preserve">: Strategic Implementation of Robotics Engineering Solutions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Stakeholders and Investment Committee</w:t>
      </w:r>
      <w:r>
        <w:br/>
      </w:r>
    </w:p>
    <w:p>
      <w:pPr>
        <w:pStyle w:val="BodyText"/>
      </w:pPr>
      <w:r>
        <w:t xml:space="preserve">From:</w:t>
      </w:r>
    </w:p>
    <w:p>
      <w:pPr>
        <w:pStyle w:val="BodyText"/>
      </w:pPr>
      <w:r>
        <w:rPr>
          <w:iCs/>
          <w:i/>
        </w:rPr>
        <w:t xml:space="preserve">The Engineering Strategy Division</w:t>
      </w:r>
      <w:r>
        <w:br/>
      </w:r>
    </w:p>
    <w:p>
      <w:pPr>
        <w:pStyle w:val="BodyText"/>
      </w:pPr>
    </w:p>
    <w:bookmarkStart w:id="20" w:name="i.-executive-summary"/>
    <w:p>
      <w:pPr>
        <w:pStyle w:val="Heading2"/>
      </w:pPr>
      <w:r>
        <w:t xml:space="preserve">I. Executive Summary</w:t>
      </w:r>
    </w:p>
    <w:p>
      <w:pPr>
        <w:pStyle w:val="FirstParagraph"/>
      </w:pPr>
      <w:r>
        <w:t xml:space="preserve">This Project Report outlines the critical necessity, strategic advantages, and operational frameworks for deploying advanced Robotics Engineer capabilities within the industrial and technological landscape of United Kingdom Manchester. As Manchester transitions from its historical roots in textile manufacturing to a global hub for digital innovation and advanced engineering, the role of specialized Robotics Engineers has become paramount. This document details how integrating high-level robotic systems can enhance productivity, safety, and economic growth specifically within the Greater Manchester region.</w:t>
      </w:r>
    </w:p>
    <w:bookmarkEnd w:id="20"/>
    <w:bookmarkStart w:id="21" w:name="X059f879d6389485720d6da34955be0977ddb240"/>
    <w:p>
      <w:pPr>
        <w:pStyle w:val="Heading2"/>
      </w:pPr>
      <w:r>
        <w:t xml:space="preserve">II. Introduction: The Context of United Kingdom Manchester</w:t>
      </w:r>
    </w:p>
    <w:p>
      <w:pPr>
        <w:pStyle w:val="FirstParagraph"/>
      </w:pPr>
      <w:r>
        <w:t xml:space="preserve">The city of Manchester in the United Kingdom is currently undergoing a significant industrial transformation. Historically known as "Cottonopolis," it has reinvented itself as one of Europe’s leading technology centers, often referred to as the "Northern Powerhouse." However, to maintain competitiveness against London and other European tech hubs, Manchester requires a workforce and infrastructure that embraces Industry 4.0 principles.</w:t>
      </w:r>
    </w:p>
    <w:p>
      <w:pPr>
        <w:pStyle w:val="BodyText"/>
      </w:pPr>
      <w:r>
        <w:t xml:space="preserve">The introduction of this Project Report focuses on the specific demand for skilled Robotics Engineers. These professionals are not merely technicians; they are the architects of automation who design, program, and maintain complex robotic systems used in healthcare, logistics, manufacturing, and research facilities across United Kingdom Manchester. The aim is to leverage these expert roles to drive local innovation.</w:t>
      </w:r>
    </w:p>
    <w:bookmarkEnd w:id="21"/>
    <w:bookmarkStart w:id="22" w:name="Xdd0cfc48481169e49b234e2a8458abe41076512"/>
    <w:p>
      <w:pPr>
        <w:pStyle w:val="Heading2"/>
      </w:pPr>
      <w:r>
        <w:t xml:space="preserve">III. Role Definition: The Modern Robotics Engineer</w:t>
      </w:r>
    </w:p>
    <w:p>
      <w:pPr>
        <w:pStyle w:val="FirstParagraph"/>
      </w:pPr>
      <w:r>
        <w:t xml:space="preserve">In the context of this Project Report, a</w:t>
      </w:r>
      <w:r>
        <w:t xml:space="preserve"> </w:t>
      </w:r>
      <w:r>
        <w:rPr>
          <w:bCs/>
          <w:b/>
        </w:rPr>
        <w:t xml:space="preserve">Robotics Engineer</w:t>
      </w:r>
      <w:r>
        <w:t xml:space="preserve"> </w:t>
      </w:r>
      <w:r>
        <w:t xml:space="preserve">is defined as a multidisciplinary professional who combines knowledge of mechanical engineering, electrical engineering, computer science, and artificial intelligence. In United Kingdom Manchester’s evolving market landscape, these engineers serve several critical functions:</w:t>
      </w:r>
    </w:p>
    <w:p>
      <w:pPr>
        <w:numPr>
          <w:ilvl w:val="0"/>
          <w:numId w:val="1001"/>
        </w:numPr>
        <w:pStyle w:val="Compact"/>
      </w:pPr>
      <w:r>
        <w:rPr>
          <w:bCs/>
          <w:b/>
        </w:rPr>
        <w:t xml:space="preserve">System Design and Integration:</w:t>
      </w:r>
    </w:p>
    <w:p>
      <w:pPr>
        <w:numPr>
          <w:ilvl w:val="0"/>
          <w:numId w:val="1000"/>
        </w:numPr>
        <w:pStyle w:val="Compact"/>
      </w:pPr>
      <w:r>
        <w:rPr>
          <w:iCs/>
          <w:i/>
        </w:rPr>
        <w:t xml:space="preserve">- They design robotic arms and autonomous mobile robots (AMRs) tailored for local manufacturing needs.</w:t>
      </w:r>
    </w:p>
    <w:p>
      <w:pPr>
        <w:numPr>
          <w:ilvl w:val="0"/>
          <w:numId w:val="1001"/>
        </w:numPr>
        <w:pStyle w:val="Compact"/>
      </w:pPr>
      <w:r>
        <w:rPr>
          <w:bCs/>
          <w:b/>
        </w:rPr>
        <w:t xml:space="preserve">Cyber-Physical Systems Management:</w:t>
      </w:r>
    </w:p>
    <w:p>
      <w:pPr>
        <w:numPr>
          <w:ilvl w:val="0"/>
          <w:numId w:val="1000"/>
        </w:numPr>
        <w:pStyle w:val="Compact"/>
      </w:pPr>
      <w:r>
        <w:rPr>
          <w:iCs/>
          <w:i/>
        </w:rPr>
        <w:t xml:space="preserve">- They ensure that robotic systems communicate seamlessly with existing Enterprise Resource Planning (ERP) software, a vital requirement for Manchester's smart factory initiatives.</w:t>
      </w:r>
    </w:p>
    <w:p>
      <w:pPr>
        <w:numPr>
          <w:ilvl w:val="0"/>
          <w:numId w:val="1001"/>
        </w:numPr>
        <w:pStyle w:val="Compact"/>
      </w:pPr>
      <w:r>
        <w:rPr>
          <w:bCs/>
          <w:b/>
        </w:rPr>
        <w:t xml:space="preserve">Safety Compliance and Ethical Oversight:</w:t>
      </w:r>
    </w:p>
    <w:p>
      <w:pPr>
        <w:numPr>
          <w:ilvl w:val="0"/>
          <w:numId w:val="1000"/>
        </w:numPr>
        <w:pStyle w:val="Compact"/>
      </w:pPr>
      <w:r>
        <w:rPr>
          <w:iCs/>
          <w:i/>
        </w:rPr>
        <w:t xml:space="preserve">- Given the strict regulatory environment in the United Kingdom, Robotics Engineers must ensure all automated systems comply with Health and Safety Executive (HSE) guidelines.</w:t>
      </w:r>
    </w:p>
    <w:p>
      <w:pPr>
        <w:numPr>
          <w:ilvl w:val="0"/>
          <w:numId w:val="1001"/>
        </w:numPr>
        <w:pStyle w:val="Compact"/>
      </w:pPr>
      <w:r>
        <w:rPr>
          <w:bCs/>
          <w:b/>
        </w:rPr>
        <w:t xml:space="preserve">Maintenance and Troubleshooting:</w:t>
      </w:r>
    </w:p>
    <w:p>
      <w:pPr>
        <w:numPr>
          <w:ilvl w:val="0"/>
          <w:numId w:val="1000"/>
        </w:numPr>
        <w:pStyle w:val="Compact"/>
      </w:pPr>
      <w:r>
        <w:rPr>
          <w:iCs/>
          <w:i/>
        </w:rPr>
        <w:t xml:space="preserve">- They provide ongoing support to minimize downtime, ensuring continuous operation of critical infrastructure.</w:t>
      </w:r>
    </w:p>
    <w:bookmarkEnd w:id="22"/>
    <w:bookmarkStart w:id="26" w:name="Xafa5594487110090d0bbb92fc4475533b1c2c6c"/>
    <w:p>
      <w:pPr>
        <w:pStyle w:val="Heading2"/>
      </w:pPr>
      <w:r>
        <w:t xml:space="preserve">IV. Strategic Importance for United Kingdom Manchester</w:t>
      </w:r>
    </w:p>
    <w:bookmarkStart w:id="23" w:name="Xc8547b50456b382b4cc4260147f8662153c6995"/>
    <w:p>
      <w:pPr>
        <w:pStyle w:val="Heading3"/>
      </w:pPr>
      <w:r>
        <w:t xml:space="preserve">A. Economic Revitalization and Industry 4.0</w:t>
      </w:r>
    </w:p>
    <w:p>
      <w:pPr>
        <w:pStyle w:val="FirstParagraph"/>
      </w:pPr>
      <w:r>
        <w:t xml:space="preserve">The adoption of robotics by local industries in United Kingdom Manchester is a key driver for economic revitalization. By employing Robotics Engineers, companies can automate repetitive and dangerous tasks, thereby increasing output efficiency by up to 30%. This Project Report highlights that the presence of a skilled engineering workforce attracts foreign direct investment (FDI). Multinational corporations are increasingly looking toward Manchester not just for its talent pool in creative sectors, but for its burgeoning capability in industrial robotics.</w:t>
      </w:r>
    </w:p>
    <w:bookmarkEnd w:id="23"/>
    <w:bookmarkStart w:id="24" w:name="b.-healthcare-innovation"/>
    <w:p>
      <w:pPr>
        <w:pStyle w:val="Heading3"/>
      </w:pPr>
      <w:r>
        <w:t xml:space="preserve">B. Healthcare Innovation</w:t>
      </w:r>
    </w:p>
    <w:p>
      <w:pPr>
        <w:pStyle w:val="FirstParagraph"/>
      </w:pPr>
      <w:r>
        <w:t xml:space="preserve">Manchester is home to some of the UK’s leading hospitals and medical research centers. This Project Report emphasizes that Robotics Engineers are essential in developing surgical robots, patient care assistants, and automated pharmaceutical dispensing systems. The collaboration between Manchester Metropolitan University, the University of Manchester, and local health trusts creates a unique ecosystem where Robotics Engineers can translate theoretical robotics into life-saving clinical applications.</w:t>
      </w:r>
    </w:p>
    <w:bookmarkEnd w:id="24"/>
    <w:bookmarkStart w:id="25" w:name="c.-logistics-and-supply-chain-efficiency"/>
    <w:p>
      <w:pPr>
        <w:pStyle w:val="Heading3"/>
      </w:pPr>
      <w:r>
        <w:t xml:space="preserve">C. Logistics and Supply Chain Efficiency</w:t>
      </w:r>
    </w:p>
    <w:p>
      <w:pPr>
        <w:pStyle w:val="FirstParagraph"/>
      </w:pPr>
      <w:r>
        <w:t xml:space="preserve">As a central hub for transport links in the United Kingdom, Manchester’s logistics sector is under pressure to modernize. Robotics Engineers are tasked with implementing automated warehousing solutions and drone delivery systems. This automation reduces human error, accelerates delivery times, and supports the city’s ambition to be a leader in sustainable urban logistics.</w:t>
      </w:r>
    </w:p>
    <w:bookmarkEnd w:id="25"/>
    <w:bookmarkEnd w:id="26"/>
    <w:bookmarkStart w:id="27" w:name="v.-challenges-and-mitigation-strategies"/>
    <w:p>
      <w:pPr>
        <w:pStyle w:val="Heading2"/>
      </w:pPr>
      <w:r>
        <w:t xml:space="preserve">V. Challenges and Mitigation Strategies</w:t>
      </w:r>
    </w:p>
    <w:p>
      <w:pPr>
        <w:pStyle w:val="FirstParagraph"/>
      </w:pPr>
      <w:r>
        <w:t xml:space="preserve">This Project Report acknowledges several challenges associated with the widespread adoption of robotics engineering in United Kingdom Manchester:</w:t>
      </w:r>
    </w:p>
    <w:p>
      <w:pPr>
        <w:numPr>
          <w:ilvl w:val="0"/>
          <w:numId w:val="1002"/>
        </w:numPr>
        <w:pStyle w:val="Compact"/>
      </w:pPr>
      <w:r>
        <w:rPr>
          <w:bCs/>
          <w:b/>
        </w:rPr>
        <w:t xml:space="preserve">Skill Gap:</w:t>
      </w:r>
    </w:p>
    <w:p>
      <w:pPr>
        <w:numPr>
          <w:ilvl w:val="0"/>
          <w:numId w:val="1000"/>
        </w:numPr>
        <w:pStyle w:val="Compact"/>
      </w:pPr>
      <w:r>
        <w:rPr>
          <w:iCs/>
          <w:i/>
        </w:rPr>
        <w:t xml:space="preserve">- There is currently a shortage of specialized Robotics Engineers. Mitigation involves partnering with local universities to create tailored curriculum modules focusing on mechatronics and AI.</w:t>
      </w:r>
    </w:p>
    <w:p>
      <w:pPr>
        <w:numPr>
          <w:ilvl w:val="0"/>
          <w:numId w:val="1002"/>
        </w:numPr>
        <w:pStyle w:val="Compact"/>
      </w:pPr>
      <w:r>
        <w:rPr>
          <w:bCs/>
          <w:b/>
        </w:rPr>
        <w:t xml:space="preserve">Initial Capital Investment:</w:t>
      </w:r>
    </w:p>
    <w:p>
      <w:pPr>
        <w:numPr>
          <w:ilvl w:val="0"/>
          <w:numId w:val="1000"/>
        </w:numPr>
        <w:pStyle w:val="Compact"/>
      </w:pPr>
      <w:r>
        <w:rPr>
          <w:iCs/>
          <w:i/>
        </w:rPr>
        <w:t xml:space="preserve">- High costs for robotic infrastructure can deter SMEs (Small and Medium Enterprises). The report suggests government grants and public-private partnerships to subsidize these costs.</w:t>
      </w:r>
    </w:p>
    <w:p>
      <w:pPr>
        <w:numPr>
          <w:ilvl w:val="0"/>
          <w:numId w:val="1002"/>
        </w:numPr>
        <w:pStyle w:val="Compact"/>
      </w:pPr>
      <w:r>
        <w:rPr>
          <w:bCs/>
          <w:b/>
        </w:rPr>
        <w:t xml:space="preserve">Social Resistance:</w:t>
      </w:r>
    </w:p>
    <w:p>
      <w:pPr>
        <w:numPr>
          <w:ilvl w:val="0"/>
          <w:numId w:val="1000"/>
        </w:numPr>
        <w:pStyle w:val="Compact"/>
      </w:pPr>
      <w:r>
        <w:rPr>
          <w:iCs/>
          <w:i/>
        </w:rPr>
        <w:t xml:space="preserve">- Fear of job displacement is prevalent. It is crucial that Robotics Engineers are positioned as collaborators who enhance human labor rather than replace it entirely, focusing on upskilling the local workforce.</w:t>
      </w:r>
    </w:p>
    <w:bookmarkEnd w:id="27"/>
    <w:bookmarkStart w:id="28" w:name="vi.-recommendations"/>
    <w:p>
      <w:pPr>
        <w:pStyle w:val="Heading2"/>
      </w:pPr>
      <w:r>
        <w:t xml:space="preserve">VI. Recommendations</w:t>
      </w:r>
    </w:p>
    <w:p>
      <w:pPr>
        <w:pStyle w:val="FirstParagraph"/>
      </w:pPr>
      <w:r>
        <w:t xml:space="preserve">Based on the analysis presented in this Project Report regarding the status of Robotics Engineer roles in United Kingdom Manchester, we recommend the following actions:</w:t>
      </w:r>
    </w:p>
    <w:p>
      <w:pPr>
        <w:numPr>
          <w:ilvl w:val="0"/>
          <w:numId w:val="1003"/>
        </w:numPr>
        <w:pStyle w:val="Compact"/>
      </w:pPr>
      <w:r>
        <w:rPr>
          <w:bCs/>
          <w:b/>
        </w:rPr>
        <w:t xml:space="preserve">Create a Regional Robotics Hub:</w:t>
      </w:r>
    </w:p>
    <w:p>
      <w:pPr>
        <w:numPr>
          <w:ilvl w:val="0"/>
          <w:numId w:val="1000"/>
        </w:numPr>
        <w:pStyle w:val="Compact"/>
      </w:pPr>
      <w:r>
        <w:rPr>
          <w:iCs/>
          <w:i/>
        </w:rPr>
        <w:t xml:space="preserve">- Establish a dedicated center of excellence in Manchester that brings together Robotics Engineers from various sectors to share best practices and drive innovation.</w:t>
      </w:r>
    </w:p>
    <w:p>
      <w:pPr>
        <w:numPr>
          <w:ilvl w:val="0"/>
          <w:numId w:val="1003"/>
        </w:numPr>
        <w:pStyle w:val="Compact"/>
      </w:pPr>
      <w:r>
        <w:rPr>
          <w:bCs/>
          <w:b/>
        </w:rPr>
        <w:t xml:space="preserve">Incentivize Training Programs:</w:t>
      </w:r>
    </w:p>
    <w:p>
      <w:pPr>
        <w:numPr>
          <w:ilvl w:val="0"/>
          <w:numId w:val="1000"/>
        </w:numPr>
        <w:pStyle w:val="Compact"/>
      </w:pPr>
      <w:r>
        <w:rPr>
          <w:iCs/>
          <w:i/>
        </w:rPr>
        <w:t xml:space="preserve">- Provide tax incentives for companies in United Kingdom Manchester that hire and train new Robotics Engineers, or partner with educational institutions to offer apprenticeships.</w:t>
      </w:r>
    </w:p>
    <w:p>
      <w:pPr>
        <w:numPr>
          <w:ilvl w:val="0"/>
          <w:numId w:val="1003"/>
        </w:numPr>
        <w:pStyle w:val="Compact"/>
      </w:pPr>
      <w:r>
        <w:rPr>
          <w:bCs/>
          <w:b/>
        </w:rPr>
        <w:t xml:space="preserve">Promote International Collaboration:</w:t>
      </w:r>
    </w:p>
    <w:p>
      <w:pPr>
        <w:numPr>
          <w:ilvl w:val="0"/>
          <w:numId w:val="1000"/>
        </w:numPr>
        <w:pStyle w:val="Compact"/>
      </w:pPr>
      <w:r>
        <w:rPr>
          <w:iCs/>
          <w:i/>
        </w:rPr>
        <w:t xml:space="preserve">- Leverage Manchester’s status in the United Kingdom to attract global robotics talent and technology transfers, further solidifying the city's reputation as a tech-forward destination.</w:t>
      </w:r>
    </w:p>
    <w:bookmarkEnd w:id="28"/>
    <w:bookmarkStart w:id="29" w:name="vii.-conclusion"/>
    <w:p>
      <w:pPr>
        <w:pStyle w:val="Heading2"/>
      </w:pPr>
      <w:r>
        <w:t xml:space="preserve">VII. Conclusion</w:t>
      </w:r>
    </w:p>
    <w:p>
      <w:pPr>
        <w:pStyle w:val="FirstParagraph"/>
      </w:pPr>
      <w:r>
        <w:t xml:space="preserve">In conclusion, this Project Report affirms that the integration of specialized Robotics Engineer expertise is not just an option but a necessity for the continued growth and competitiveness of United Kingdom Manchester. By investing in human capital and technological infrastructure, Manchester can secure its position as a global leader in advanced engineering.</w:t>
      </w:r>
    </w:p>
    <w:p>
      <w:pPr>
        <w:pStyle w:val="BodyText"/>
      </w:pPr>
      <w:r>
        <w:t xml:space="preserve">The synergy between local academic institutions, government policy, and private sector innovation creates a fertile ground for robotics to thrive. As we move forward, the focus must remain on ethical implementation, safety compliance, and workforce development. The successful deployment of Robotics Engineers will undoubtedly unlock new economic potentials, improve quality of life through healthcare advancements, and ensure that United Kingdom Manchester remains at the forefront of the industrial revolution.</w:t>
      </w:r>
    </w:p>
    <w:p>
      <w:pPr>
        <w:pStyle w:val="BodyText"/>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United Kingdom Manchester</dc:title>
  <dc:creator/>
  <dc:language>en</dc:language>
  <cp:keywords/>
  <dcterms:created xsi:type="dcterms:W3CDTF">2026-07-29T11:23:03Z</dcterms:created>
  <dcterms:modified xsi:type="dcterms:W3CDTF">2026-07-29T11:23:03Z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