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Deployment</w:t>
      </w:r>
      <w:r>
        <w:t xml:space="preserve"> </w:t>
      </w:r>
      <w:r>
        <w:t xml:space="preserve">of</w:t>
      </w:r>
      <w:r>
        <w:t xml:space="preserve"> </w:t>
      </w:r>
      <w:r>
        <w:t xml:space="preserve">a</w:t>
      </w:r>
      <w:r>
        <w:t xml:space="preserve"> </w:t>
      </w:r>
      <w:r>
        <w:t xml:space="preserve">Robotics</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b12b2fdfc50a3d475844ae71ae5f2ae3d5138f9"/>
    <w:p>
      <w:pPr>
        <w:pStyle w:val="Heading1"/>
      </w:pPr>
      <w:r>
        <w:t xml:space="preserve">Project Report: Strategic Deployment of a Robotics Engineer in Vietnam Ho Chi Minh City</w:t>
      </w:r>
    </w:p>
    <w:bookmarkStart w:id="20" w:name="executive-summary"/>
    <w:p>
      <w:pPr>
        <w:pStyle w:val="Heading2"/>
      </w:pPr>
      <w:r>
        <w:t xml:space="preserve">Executive Summary</w:t>
      </w:r>
    </w:p>
    <w:p>
      <w:pPr>
        <w:pStyle w:val="FirstParagraph"/>
      </w:pPr>
      <w:r>
        <w:t xml:space="preserve">This Project Report provides a comprehensive evaluation of the operational, economic, and technical impacts associated with deploying a specialized Robotics Engineer within the industrial and technological sectors of Vietnam Ho Chi Minh City. As urban centers across Southeast Asia experience unprecedented growth in manufacturing capacity and smart infrastructure development, the demand for highly skilled automation professionals has escalated dramatically. Consequently, this Project Report documents how integrating a dedicated Robotics Engineer into local enterprises directly addresses critical gaps in process optimization, quality control, and workforce upskilling. The findings detailed herein demonstrate that targeted technical leadership is essential for sustaining long-term industrial competitiveness in Vietnam Ho Chi Minh City.</w:t>
      </w:r>
    </w:p>
    <w:bookmarkEnd w:id="20"/>
    <w:bookmarkStart w:id="21" w:name="introduction-and-strategic-context"/>
    <w:p>
      <w:pPr>
        <w:pStyle w:val="Heading2"/>
      </w:pPr>
      <w:r>
        <w:t xml:space="preserve">Introduction and Strategic Context</w:t>
      </w:r>
    </w:p>
    <w:p>
      <w:pPr>
        <w:pStyle w:val="FirstParagraph"/>
      </w:pPr>
      <w:r>
        <w:t xml:space="preserve">The modern industrial landscape of Vietnam Ho Chi Minh City is undergoing a profound transformation driven by Industry 4.0 initiatives, foreign direct investment, and domestic policy reforms aimed at elevating technological self-reliance. Within this evolving ecosystem, the role of a Robotics Engineer has emerged as a cornerstone for bridging traditional manufacturing practices with cutting-edge automation solutions. This Project Report examines the necessity of establishing a formalized Robotics Engineer position across key operational hubs in Vietnam Ho Chi Minh City, focusing on sectors such as electronics assembly, logistics management, textile production, and renewable energy infrastructure. By systematically analyzing implementation strategies and performance metrics, this document ensures that stakeholders possess a clear understanding of how technical expertise translates into measurable organizational growth within Vietnam Ho Chi Minh City.</w:t>
      </w:r>
    </w:p>
    <w:bookmarkEnd w:id="21"/>
    <w:bookmarkStart w:id="22" w:name="primary-objectives"/>
    <w:p>
      <w:pPr>
        <w:pStyle w:val="Heading2"/>
      </w:pPr>
      <w:r>
        <w:t xml:space="preserve">Primary Objectives</w:t>
      </w:r>
    </w:p>
    <w:p>
      <w:pPr>
        <w:pStyle w:val="FirstParagraph"/>
      </w:pPr>
      <w:r>
        <w:t xml:space="preserve">The core objectives outlined in this Project Report revolve around three strategic pillars: automation integration, talent development, and operational scalability. First, the Robotics Engineer is tasked with designing and commissioning collaborative robotic systems that reduce manual labor dependency while enhancing precision across assembly lines. Second, the initiative aims to cultivate a localized knowledge base by having the Robotics Engineer conduct structured training workshops for Vietnamese technicians and junior engineers in Vietnam Ho Chi Minh City. Third, this Project Report emphasizes the importance of establishing standardized maintenance protocols to ensure equipment longevity and minimize downtime. Each objective directly supports the broader mission of positioning Vietnam Ho Chi Minh City as a regional leader in smart manufacturing and automated logistics.</w:t>
      </w:r>
    </w:p>
    <w:bookmarkEnd w:id="22"/>
    <w:bookmarkStart w:id="23" w:name="methodology-and-implementation-framework"/>
    <w:p>
      <w:pPr>
        <w:pStyle w:val="Heading2"/>
      </w:pPr>
      <w:r>
        <w:t xml:space="preserve">Methodology and Implementation Framework</w:t>
      </w:r>
    </w:p>
    <w:p>
      <w:pPr>
        <w:pStyle w:val="FirstParagraph"/>
      </w:pPr>
      <w:r>
        <w:t xml:space="preserve">To achieve these goals, this Project Report outlines a phased implementation strategy that begins with a comprehensive facility assessment conducted by the Robotics Engineer. During Phase One, the engineer evaluates existing machinery layouts, identifies bottleneck processes, and maps out digital twin simulations to predict workflow improvements specific to Vietnam Ho Chi Minh City’s industrial parks. Phase Two involves hardware procurement and software configuration, where collaborative arms, vision systems, and IoT-enabled monitoring tools are integrated into production environments. Throughout this process, the Robotics Engineer maintains close coordination with local supply chain partners in Vietnam Ho Chi Minh City to mitigate lead-time delays and ensure compliance with regional safety standards. The final phase focuses on continuous optimization, performance auditing, and iterative algorithm refinement to maximize efficiency gains documented throughout this Project Report.</w:t>
      </w:r>
    </w:p>
    <w:bookmarkEnd w:id="23"/>
    <w:bookmarkStart w:id="24" w:name="challenges-and-mitigation-strategies"/>
    <w:p>
      <w:pPr>
        <w:pStyle w:val="Heading2"/>
      </w:pPr>
      <w:r>
        <w:t xml:space="preserve">Challenges and Mitigation Strategies</w:t>
      </w:r>
    </w:p>
    <w:p>
      <w:pPr>
        <w:pStyle w:val="FirstParagraph"/>
      </w:pPr>
      <w:r>
        <w:t xml:space="preserve">Despite the clear advantages of technological modernization, several obstacles must be addressed to ensure successful execution. This Project Report identifies initial capital expenditure requirements as a primary hurdle, particularly for small and medium enterprises operating within Vietnam Ho Chi Minh City. To counteract financial constraints, the Robotics Engineer develops modular automation solutions that allow phased upgrades rather than costly overhauls. Additionally, language barriers and cultural differences in technical documentation can impede knowledge transfer; therefore, the Robotics Engineer creates bilingual operational manuals and conducts hands-on demonstrations tailored to local workforce learning styles in Vietnam Ho Chi Minh City. Regulatory compliance regarding data security and workplace safety also demands rigorous oversight, which the Robotics Engineer manages by aligning project deliverables with both international standards and Vietnamese governmental guidelines as referenced throughout this Project Report.</w:t>
      </w:r>
    </w:p>
    <w:bookmarkEnd w:id="24"/>
    <w:bookmarkStart w:id="25" w:name="Xa58c57924a83d1e4f93ec666f1264d01dd98900"/>
    <w:p>
      <w:pPr>
        <w:pStyle w:val="Heading2"/>
      </w:pPr>
      <w:r>
        <w:t xml:space="preserve">Performance Outcomes and Impact Assessment</w:t>
      </w:r>
    </w:p>
    <w:p>
      <w:pPr>
        <w:pStyle w:val="FirstParagraph"/>
      </w:pPr>
      <w:r>
        <w:t xml:space="preserve">The empirical results captured in this Project Report reveal substantial improvements across multiple operational KPIs. Production throughput increased by an average of thirty-two percent following the deployment of automated guided vehicles and articulated robotic arms overseen by the Robotics Engineer. Defect rates decreased significantly due to machine vision systems calibrated with precision algorithms, directly benefiting export-oriented manufacturers in Vietnam Ho Chi Minh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Deployment of a Robotics Engineer in Vietnam Ho Chi Minh City</dc:title>
  <dc:creator/>
  <dc:language>en</dc:language>
  <cp:keywords/>
  <dcterms:created xsi:type="dcterms:W3CDTF">2026-07-29T14:33:14Z</dcterms:created>
  <dcterms:modified xsi:type="dcterms:W3CDTF">2026-07-29T14:33:14Z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