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Melbourne</w:t>
      </w:r>
    </w:p>
    <w:bookmarkStart w:id="32" w:name="X2e3c78a9e3b47ad77a48ae005d9685fd4f45e9d"/>
    <w:p>
      <w:pPr>
        <w:pStyle w:val="Heading1"/>
      </w:pPr>
      <w:r>
        <w:t xml:space="preserve">Project Report: Strategic Deployment and Performance Analysis of Sales Executive Roles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Human Resources and Strategic Operations Department</w:t>
      </w:r>
      <w:r>
        <w:br/>
      </w:r>
    </w:p>
    <w:p>
      <w:pPr>
        <w:pStyle w:val="BodyText"/>
      </w:pPr>
      <w:r>
        <w:t xml:space="preserve">Subject:A comprehensive evaluation of the Sales Executive function within the specific economic and cultural context of Australia Melbourne.</w:t>
      </w:r>
    </w:p>
    <w:bookmarkStart w:id="20" w:name="executive-summary"/>
    <w:p>
      <w:pPr>
        <w:pStyle w:val="Heading2"/>
      </w:pPr>
      <w:r>
        <w:t xml:space="preserve">1. Executive Summary</w:t>
      </w:r>
    </w:p>
    <w:p>
      <w:pPr>
        <w:pStyle w:val="FirstParagraph"/>
      </w:pPr>
      <w:r>
        <w:t xml:space="preserve">This</w:t>
      </w:r>
      <w:r>
        <w:t xml:space="preserve"> </w:t>
      </w:r>
      <w:r>
        <w:rPr>
          <w:bCs/>
          <w:b/>
        </w:rPr>
        <w:t xml:space="preserve">Sales Executive Project Report</w:t>
      </w:r>
      <w:r>
        <w:t xml:space="preserve"> </w:t>
      </w:r>
      <w:r>
        <w:t xml:space="preserve">serves as a critical document detailing the operational framework, market challenges, and strategic opportunities associated with deploying sales personnel in the dynamic business hub of Melbourne. As the company expands its footprint across Australia, understanding the nuances of selling in</w:t>
      </w:r>
      <w:r>
        <w:t xml:space="preserve"> </w:t>
      </w:r>
      <w:r>
        <w:rPr>
          <w:bCs/>
          <w:b/>
        </w:rPr>
        <w:t xml:space="preserve">Australia Melbourne</w:t>
      </w:r>
      <w:r>
        <w:t xml:space="preserve"> </w:t>
      </w:r>
      <w:r>
        <w:t xml:space="preserve">is paramount to achieving sustainable growth. This report outlines how our</w:t>
      </w:r>
      <w:r>
        <w:t xml:space="preserve"> </w:t>
      </w:r>
      <w:r>
        <w:rPr>
          <w:bCs/>
          <w:b/>
        </w:rPr>
        <w:t xml:space="preserve">Sales Executive</w:t>
      </w:r>
      <w:r>
        <w:t xml:space="preserve"> </w:t>
      </w:r>
      <w:r>
        <w:t xml:space="preserve">teams are structured to meet local compliance standards, leverage regional market trends, and foster long-term client relationships in one of the Southern Hemisphere's most competitive economic zones.</w:t>
      </w:r>
    </w:p>
    <w:bookmarkEnd w:id="20"/>
    <w:bookmarkStart w:id="21" w:name="introduction-and-contextual-background"/>
    <w:p>
      <w:pPr>
        <w:pStyle w:val="Heading2"/>
      </w:pPr>
      <w:r>
        <w:t xml:space="preserve">2. Introduction and Contextual Background</w:t>
      </w:r>
    </w:p>
    <w:p>
      <w:pPr>
        <w:pStyle w:val="FirstParagraph"/>
      </w:pPr>
      <w:r>
        <w:t xml:space="preserve">Melbourne has consistently been recognized as a global leader in liveability, business innovation, and cultural vibrancy. However, this reputation is underpinned by a complex commercial landscape characterized by high consumer expectations and rigorous competitive pressures. For any organization operating in this region, the role of the</w:t>
      </w:r>
      <w:r>
        <w:t xml:space="preserve"> </w:t>
      </w:r>
      <w:r>
        <w:rPr>
          <w:bCs/>
          <w:b/>
        </w:rPr>
        <w:t xml:space="preserve">Sales Executive</w:t>
      </w:r>
      <w:r>
        <w:t xml:space="preserve"> </w:t>
      </w:r>
      <w:r>
        <w:t xml:space="preserve">transcends traditional transactional selling. It requires a consultative approach that aligns with Australian business ethics and local cultural norms.</w:t>
      </w:r>
    </w:p>
    <w:p>
      <w:pPr>
        <w:pStyle w:val="BodyText"/>
      </w:pPr>
      <w:r>
        <w:t xml:space="preserve">The objective of this project report is to analyze the efficacy of current sales strategies employed by our team in Melbourne and to propose actionable recommendations for optimization. By focusing on the specific dynamics of</w:t>
      </w:r>
      <w:r>
        <w:t xml:space="preserve"> </w:t>
      </w:r>
      <w:r>
        <w:rPr>
          <w:bCs/>
          <w:b/>
        </w:rPr>
        <w:t xml:space="preserve">Australia Melbourne</w:t>
      </w:r>
      <w:r>
        <w:t xml:space="preserve">, we aim to enhance revenue generation while maintaining brand integrity. The data presented herein reflects market conditions as of Q3 2023, providing a snapshot of the current operational environment.</w:t>
      </w:r>
    </w:p>
    <w:bookmarkEnd w:id="21"/>
    <w:bookmarkStart w:id="24" w:name="market-analysis-the-melbourne-landscape"/>
    <w:p>
      <w:pPr>
        <w:pStyle w:val="Heading2"/>
      </w:pPr>
      <w:r>
        <w:t xml:space="preserve">3. Market Analysis: The Melbourne Landscape</w:t>
      </w:r>
    </w:p>
    <w:p>
      <w:pPr>
        <w:pStyle w:val="FirstParagraph"/>
      </w:pPr>
      <w:r>
        <w:t xml:space="preserve">To effectively deploy a</w:t>
      </w:r>
      <w:r>
        <w:t xml:space="preserve"> </w:t>
      </w:r>
      <w:r>
        <w:rPr>
          <w:bCs/>
          <w:b/>
        </w:rPr>
        <w:t xml:space="preserve">Sales Executive</w:t>
      </w:r>
      <w:r>
        <w:t xml:space="preserve">, one must first understand the terrain. Melbourne’s economy is diversified, with strong sectors in finance, healthcare, technology, and education. Unlike Sydney, which often leans towards international corporate banking and heavy industry, Melbourne exhibits a strong preference for creative industries and SME (Small to Medium Enterprise) partnerships.</w:t>
      </w:r>
    </w:p>
    <w:bookmarkStart w:id="22" w:name="consumer-behavior-in-australia-melbourne"/>
    <w:p>
      <w:pPr>
        <w:pStyle w:val="Heading3"/>
      </w:pPr>
      <w:r>
        <w:t xml:space="preserve">3.1 Consumer Behavior in Australia Melbourne</w:t>
      </w:r>
    </w:p>
    <w:p>
      <w:pPr>
        <w:pStyle w:val="FirstParagraph"/>
      </w:pPr>
      <w:r>
        <w:t xml:space="preserve">Australian consumers are highly informed and value transparency. In the context of our sales initiatives, this means that</w:t>
      </w:r>
      <w:r>
        <w:t xml:space="preserve"> </w:t>
      </w:r>
      <w:r>
        <w:rPr>
          <w:bCs/>
          <w:b/>
        </w:rPr>
        <w:t xml:space="preserve">Sales Executive</w:t>
      </w:r>
      <w:r>
        <w:t xml:space="preserve"> </w:t>
      </w:r>
      <w:r>
        <w:t xml:space="preserve">personnel must be equipped with robust product knowledge and ethical selling practices. There is a distinct aversion to aggressive or high-pressure sales tactics in Melbourne. Instead, success is derived from building trust and demonstrating clear value propositions.</w:t>
      </w:r>
    </w:p>
    <w:bookmarkEnd w:id="22"/>
    <w:bookmarkStart w:id="23" w:name="competitive-density"/>
    <w:p>
      <w:pPr>
        <w:pStyle w:val="Heading3"/>
      </w:pPr>
      <w:r>
        <w:t xml:space="preserve">3.2 Competitive Density</w:t>
      </w:r>
    </w:p>
    <w:p>
      <w:pPr>
        <w:pStyle w:val="FirstParagraph"/>
      </w:pPr>
      <w:r>
        <w:t xml:space="preserve">The commercial real estate and service sectors in Melbourne are saturated with competitors. Our project data indicates that differentiation is the key driver of conversion rates. Therefore, our</w:t>
      </w:r>
      <w:r>
        <w:t xml:space="preserve"> </w:t>
      </w:r>
      <w:r>
        <w:rPr>
          <w:bCs/>
          <w:b/>
        </w:rPr>
        <w:t xml:space="preserve">Sales Executive</w:t>
      </w:r>
      <w:r>
        <w:t xml:space="preserve"> </w:t>
      </w:r>
      <w:r>
        <w:t xml:space="preserve">team must focus on niche positioning and personalized customer experience rather than volume-based outreach alone.</w:t>
      </w:r>
    </w:p>
    <w:bookmarkEnd w:id="23"/>
    <w:bookmarkEnd w:id="24"/>
    <w:bookmarkStart w:id="25" w:name="Xc9462a64a9da68ac64e30b072dd1feb1c2bee47"/>
    <w:p>
      <w:pPr>
        <w:pStyle w:val="Heading2"/>
      </w:pPr>
      <w:r>
        <w:t xml:space="preserve">4. Role Definition: The Modern Sales Executive in Melbourne</w:t>
      </w:r>
    </w:p>
    <w:p>
      <w:pPr>
        <w:pStyle w:val="FirstParagraph"/>
      </w:pPr>
      <w:r>
        <w:t xml:space="preserve">The traditional definition of a salesperson has evolved significantly. In this project report, we define the</w:t>
      </w:r>
      <w:r>
        <w:t xml:space="preserve"> </w:t>
      </w:r>
      <w:r>
        <w:rPr>
          <w:bCs/>
          <w:b/>
        </w:rPr>
        <w:t xml:space="preserve">Sales Executive</w:t>
      </w:r>
      <w:r>
        <w:t xml:space="preserve"> </w:t>
      </w:r>
      <w:r>
        <w:t xml:space="preserve">not merely as a revenue generator, but as a strategic partner to the client. The responsibilities outlined below are tailored specifically for the Australian market.</w:t>
      </w:r>
    </w:p>
    <w:p>
      <w:pPr>
        <w:numPr>
          <w:ilvl w:val="0"/>
          <w:numId w:val="1001"/>
        </w:numPr>
        <w:pStyle w:val="Compact"/>
      </w:pPr>
      <w:r>
        <w:rPr>
          <w:bCs/>
          <w:b/>
        </w:rPr>
        <w:t xml:space="preserve">Cultural Intelligence:</w:t>
      </w:r>
      <w:r>
        <w:t xml:space="preserve"> </w:t>
      </w:r>
      <w:r>
        <w:t xml:space="preserve">A successful</w:t>
      </w:r>
    </w:p>
    <w:p>
      <w:pPr>
        <w:numPr>
          <w:ilvl w:val="0"/>
          <w:numId w:val="1000"/>
        </w:numPr>
        <w:pStyle w:val="Compact"/>
      </w:pPr>
      <w:r>
        <w:t xml:space="preserve">Sales Executive in Melbourne must demonstrate an understanding of local etiquette, including informal communication styles that do not diminish professional respect. The "mateship" culture, while evolving, still influences business relationships.</w:t>
      </w:r>
    </w:p>
    <w:p>
      <w:pPr>
        <w:numPr>
          <w:ilvl w:val="0"/>
          <w:numId w:val="1001"/>
        </w:numPr>
        <w:pStyle w:val="Compact"/>
      </w:pPr>
      <w:r>
        <w:rPr>
          <w:bCs/>
          <w:b/>
        </w:rPr>
        <w:t xml:space="preserve">Regulatory Compliance:</w:t>
      </w:r>
      <w:r>
        <w:t xml:space="preserve"> </w:t>
      </w:r>
      <w:r>
        <w:t xml:space="preserve">Operating in</w:t>
      </w:r>
      <w:r>
        <w:t xml:space="preserve"> </w:t>
      </w:r>
      <w:r>
        <w:rPr>
          <w:bCs/>
          <w:b/>
        </w:rPr>
        <w:t xml:space="preserve">Australia Melbourne</w:t>
      </w:r>
      <w:r>
        <w:t xml:space="preserve"> </w:t>
      </w:r>
      <w:r>
        <w:t xml:space="preserve">requires strict adherence to the Competition and Consumer Act 2010 (CCA) and Australian Consumer Law (ACL). Our</w:t>
      </w:r>
    </w:p>
    <w:p>
      <w:pPr>
        <w:numPr>
          <w:ilvl w:val="0"/>
          <w:numId w:val="1000"/>
        </w:numPr>
        <w:pStyle w:val="Compact"/>
      </w:pPr>
      <w:r>
        <w:t xml:space="preserve">Sales Executives undergo rigorous training to ensure all marketing claims are substantiated and no misleading conduct occurs.</w:t>
      </w:r>
    </w:p>
    <w:p>
      <w:pPr>
        <w:numPr>
          <w:ilvl w:val="0"/>
          <w:numId w:val="1001"/>
        </w:numPr>
        <w:pStyle w:val="Compact"/>
      </w:pPr>
      <w:r>
        <w:rPr>
          <w:bCs/>
          <w:b/>
        </w:rPr>
        <w:t xml:space="preserve">Digital-First Engagement:</w:t>
      </w:r>
      <w:r>
        <w:t xml:space="preserve"> </w:t>
      </w:r>
      <w:r>
        <w:t xml:space="preserve">While face-to-face meetings remain important in Melbourne’s corporate sector, the initial engagement is increasingly digital. Our</w:t>
      </w:r>
    </w:p>
    <w:p>
      <w:pPr>
        <w:numPr>
          <w:ilvl w:val="0"/>
          <w:numId w:val="1000"/>
        </w:numPr>
        <w:pStyle w:val="Compact"/>
      </w:pPr>
      <w:r>
        <w:t xml:space="preserve">Sales Executive team utilizes CRM tools integrated with social selling platforms to nurture leads before physical interaction.</w:t>
      </w:r>
    </w:p>
    <w:bookmarkEnd w:id="25"/>
    <w:bookmarkStart w:id="28" w:name="X8c485bf2398b5564c91d72d123e110ce24f126e"/>
    <w:p>
      <w:pPr>
        <w:pStyle w:val="Heading2"/>
      </w:pPr>
      <w:r>
        <w:t xml:space="preserve">5. Operational Challenges and Mitigation Strategies</w:t>
      </w:r>
    </w:p>
    <w:p>
      <w:pPr>
        <w:pStyle w:val="FirstParagraph"/>
      </w:pPr>
      <w:r>
        <w:t xml:space="preserve">In analyzing the performance data from our Melbourne branch, several challenges have been identified that impact the efficiency of our</w:t>
      </w:r>
      <w:r>
        <w:t xml:space="preserve"> </w:t>
      </w:r>
      <w:r>
        <w:rPr>
          <w:bCs/>
          <w:b/>
        </w:rPr>
        <w:t xml:space="preserve">Sales Executive</w:t>
      </w:r>
      <w:r>
        <w:t xml:space="preserve"> </w:t>
      </w:r>
      <w:r>
        <w:t xml:space="preserve">teams.</w:t>
      </w:r>
    </w:p>
    <w:bookmarkStart w:id="26" w:name="talent-retention-and-acquisition"/>
    <w:p>
      <w:pPr>
        <w:pStyle w:val="Heading3"/>
      </w:pPr>
      <w:r>
        <w:t xml:space="preserve">5.1 Talent Retention and Acquisition</w:t>
      </w:r>
    </w:p>
    <w:p>
      <w:pPr>
        <w:pStyle w:val="FirstParagraph"/>
      </w:pPr>
      <w:r>
        <w:t xml:space="preserve">Melbourne experiences a tight labor market for experienced sales professionals. Competing salary packages are common. To mitigate this, our project report recommends implementing a comprehensive benefits package that includes flexible working arrangements, which are highly valued by Melbourne’s workforce.</w:t>
      </w:r>
    </w:p>
    <w:bookmarkEnd w:id="26"/>
    <w:bookmarkStart w:id="27" w:name="economic-volatility"/>
    <w:p>
      <w:pPr>
        <w:pStyle w:val="Heading3"/>
      </w:pPr>
      <w:r>
        <w:t xml:space="preserve">5.2 Economic Volatility</w:t>
      </w:r>
    </w:p>
    <w:p>
      <w:pPr>
        <w:pStyle w:val="FirstParagraph"/>
      </w:pPr>
      <w:r>
        <w:t xml:space="preserve">Inflationary pressures in Australia have led to cautious spending among B2B clients. Consequently, the sales cycle for our</w:t>
      </w:r>
    </w:p>
    <w:p>
      <w:pPr>
        <w:pStyle w:val="BodyText"/>
      </w:pPr>
      <w:r>
        <w:t xml:space="preserve">Sales Executives has lengthened. The mitigation strategy involves shifting the value proposition from cost-saving to long-term ROI and operational efficiency.</w:t>
      </w:r>
    </w:p>
    <w:bookmarkEnd w:id="27"/>
    <w:bookmarkEnd w:id="28"/>
    <w:bookmarkStart w:id="29" w:name="strategic-recommendations"/>
    <w:p>
      <w:pPr>
        <w:pStyle w:val="Heading2"/>
      </w:pPr>
      <w:r>
        <w:t xml:space="preserve">6. Strategic Recommendations</w:t>
      </w:r>
    </w:p>
    <w:p>
      <w:pPr>
        <w:pStyle w:val="FirstParagraph"/>
      </w:pPr>
      <w:r>
        <w:t xml:space="preserve">Based on the findings of this project report, the following strategic actions are recommended for our operations in Australia Melbourne:</w:t>
      </w:r>
    </w:p>
    <w:p>
      <w:pPr>
        <w:numPr>
          <w:ilvl w:val="0"/>
          <w:numId w:val="1002"/>
        </w:numPr>
        <w:pStyle w:val="Compact"/>
      </w:pPr>
      <w:r>
        <w:rPr>
          <w:bCs/>
          <w:b/>
        </w:rPr>
        <w:t xml:space="preserve">Enhanced Training Modules:</w:t>
      </w:r>
      <w:r>
        <w:t xml:space="preserve">Sales Executives focusing on Australian Consumer Law and ethical sales practices. This will reduce legal risk and enhance brand reputation.</w:t>
      </w:r>
    </w:p>
    <w:p>
      <w:pPr>
        <w:numPr>
          <w:ilvl w:val="0"/>
          <w:numId w:val="1002"/>
        </w:numPr>
        <w:pStyle w:val="Compact"/>
      </w:pPr>
      <w:r>
        <w:t xml:space="preserve">Data-Driven Targeting:Leverage local market data specific to Melbourne’s suburbs (e.g., the CBD, Southbank, Richmond) to tailor outreach strategies. A one-size-fits-all approach is ineffective in such a diverse city.</w:t>
      </w:r>
    </w:p>
    <w:p>
      <w:pPr>
        <w:numPr>
          <w:ilvl w:val="0"/>
          <w:numId w:val="1002"/>
        </w:numPr>
        <w:pStyle w:val="Compact"/>
      </w:pPr>
      <w:r>
        <w:rPr>
          <w:bCs/>
          <w:b/>
        </w:rPr>
        <w:t xml:space="preserve">Community Integration:</w:t>
      </w:r>
      <w:r>
        <w:t xml:space="preserve"> </w:t>
      </w:r>
      <w:r>
        <w:t xml:space="preserve">Encourage our</w:t>
      </w:r>
    </w:p>
    <w:p>
      <w:pPr>
        <w:numPr>
          <w:ilvl w:val="0"/>
          <w:numId w:val="1000"/>
        </w:numPr>
        <w:pStyle w:val="Compact"/>
      </w:pPr>
      <w:r>
        <w:t xml:space="preserve">Sales Executives to engage with local business chambers and networking groups in Melbourne. Building a presence within the local community fosters trust and generates high-quality referrals.</w:t>
      </w:r>
    </w:p>
    <w:p>
      <w:pPr>
        <w:numPr>
          <w:ilvl w:val="0"/>
          <w:numId w:val="1002"/>
        </w:numPr>
        <w:pStyle w:val="Compact"/>
      </w:pPr>
      <w:r>
        <w:t xml:space="preserve">Tech Stack Optimization:Invest in AI-driven analytics tools that help our sales team predict client needs based on Melbourne-specific market trends, allowing for proactive rather than reactive selling.</w:t>
      </w:r>
    </w:p>
    <w:bookmarkEnd w:id="29"/>
    <w:bookmarkStart w:id="30" w:name="financial-implications-and-projected-roi"/>
    <w:p>
      <w:pPr>
        <w:pStyle w:val="Heading2"/>
      </w:pPr>
      <w:r>
        <w:t xml:space="preserve">7. Financial Implications and Projected ROI</w:t>
      </w:r>
    </w:p>
    <w:p>
      <w:pPr>
        <w:pStyle w:val="FirstParagraph"/>
      </w:pPr>
      <w:r>
        <w:t xml:space="preserve">The implementation of these strategies requires an initial investment in training and technology. However, the projected Return on Investment (ROI) is significant. By reducing churn rates through better customer relationship management and increasing conversion rates through localized marketing, we anticipate a 15% growth in revenue within the Melbourne market over the next fiscal year. This directly benefits the performance metrics of our</w:t>
      </w:r>
    </w:p>
    <w:p>
      <w:pPr>
        <w:pStyle w:val="BodyText"/>
      </w:pPr>
      <w:r>
        <w:t xml:space="preserve">Sales Executive team, aligning individual success with corporate goals.</w:t>
      </w:r>
    </w:p>
    <w:bookmarkEnd w:id="30"/>
    <w:bookmarkStart w:id="31" w:name="conclusion"/>
    <w:p>
      <w:pPr>
        <w:pStyle w:val="Heading2"/>
      </w:pPr>
      <w:r>
        <w:t xml:space="preserve">8. Conclusion</w:t>
      </w:r>
    </w:p>
    <w:p>
      <w:pPr>
        <w:pStyle w:val="FirstParagraph"/>
      </w:pPr>
      <w:r>
        <w:t xml:space="preserve">This project report underscores the critical importance of adapting global sales strategies to local contexts. The role of the</w:t>
      </w:r>
      <w:r>
        <w:t xml:space="preserve"> </w:t>
      </w:r>
      <w:r>
        <w:rPr>
          <w:bCs/>
          <w:b/>
        </w:rPr>
        <w:t xml:space="preserve">Sales Executive</w:t>
      </w:r>
      <w:r>
        <w:t xml:space="preserve"> </w:t>
      </w:r>
      <w:r>
        <w:t xml:space="preserve">in Melbourne is not static; it is dynamic, requiring constant adaptation to cultural, economic, and regulatory shifts. By recognizing the unique characteristics of doing business in Australia Melbourne, our company can position itself as a leader in efficiency and customer-centricity.</w:t>
      </w:r>
    </w:p>
    <w:p>
      <w:pPr>
        <w:pStyle w:val="BodyText"/>
      </w:pPr>
      <w:r>
        <w:t xml:space="preserve">The recommendations provided herein serve as a roadmap for enhancing the capabilities of our sales force. It is imperative that management supports these initiatives to ensure long-term sustainability and growth. The synergy between a well-trained</w:t>
      </w:r>
    </w:p>
    <w:p>
      <w:pPr>
        <w:pStyle w:val="BodyText"/>
      </w:pPr>
      <w:r>
        <w:t xml:space="preserve">Sales Executive and the vibrant market of Melbourne offers unparalleled opportunities for success, provided that we remain agile, ethical, and deeply connected to local customer needs.</w:t>
      </w:r>
    </w:p>
    <w:p>
      <w:pPr>
        <w:pStyle w:val="BodyText"/>
      </w:pPr>
      <w:r>
        <w:rPr>
          <w:bCs/>
          <w:b/>
        </w:rPr>
        <w:t xml:space="preserve">Note:</w:t>
      </w:r>
      <w:r>
        <w:t xml:space="preserve"> </w:t>
      </w:r>
      <w:r>
        <w:t xml:space="preserve">All data referenced in this report regarding market trends in Australia Melbourne is derived from internal CRM analytics and external industry reports relevant to the current fiscal quarter. The strategic focus remains firmly on empowering our Sales Executive team to deliver excellence.</w:t>
      </w:r>
    </w:p>
    <w:p>
      <w:pPr>
        <w:pStyle w:val="BodyText"/>
      </w:pPr>
      <w:r>
        <w:t xml:space="preserve">© 2023 Corporate Strategy Division. Internal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Australia Melbourne</dc:title>
  <dc:creator/>
  <dc:language>en</dc:language>
  <cp:keywords/>
  <dcterms:created xsi:type="dcterms:W3CDTF">2026-07-29T12:23:25Z</dcterms:created>
  <dcterms:modified xsi:type="dcterms:W3CDTF">2026-07-29T12:23:25Z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