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Colombia</w:t>
      </w:r>
      <w:r>
        <w:t xml:space="preserve"> </w:t>
      </w:r>
      <w:r>
        <w:t xml:space="preserve">Bogotá</w:t>
      </w:r>
    </w:p>
    <w:bookmarkStart w:id="33"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br/>
      </w:r>
      <w:r>
        <w:t xml:space="preserve">From: Strategic Operations Division</w:t>
      </w:r>
      <w:r>
        <w:br/>
      </w:r>
      <w:r>
        <w:br/>
      </w:r>
      <w:r>
        <w:rPr>
          <w:bCs/>
          <w:b/>
        </w:rPr>
        <w:t xml:space="preserve">Subject : Comprehensive Analysis and Implementation Strategy for the Sales Executive Role in Colombia Bogotá&lt; / div &gt;</w:t>
      </w:r>
    </w:p>
    <w:bookmarkStart w:id="20" w:name="executive-summary"/>
    <w:p>
      <w:pPr>
        <w:pStyle w:val="Heading2"/>
      </w:pPr>
      <w:r>
        <w:t xml:space="preserve">1. Executive Summary</w:t>
      </w:r>
    </w:p>
    <w:p>
      <w:pPr>
        <w:pStyle w:val="FirstParagraph"/>
      </w:pPr>
      <w:r>
        <w:t xml:space="preserve">This Project Report serves as a definitive guide for the strategic deployment of a high-performance Sales Executive within the dynamic commercial landscape of Colombia Bogotá. The primary objective of this initiative is to establish a robust sales infrastructure that leverages local market nuances, cultural insights, and economic trends to drive revenue growth. As Colombia continues to emerge as one of the most stable economies in Latin America, Bogotá stands out as the epicenter of business activity, innovation, and consumer demand. This document outlines the critical responsibilities, market challenges opportunities associated with hiring a Sales Executive specifically tailored for this region.</w:t>
      </w:r>
    </w:p>
    <w:p>
      <w:pPr>
        <w:pStyle w:val="BodyText"/>
      </w:pPr>
      <w:r>
        <w:t xml:space="preserve">The report emphasizes that success in Colombia Bogotá requires more than just standard sales techniques; it demands a deep understanding of local business etiquette (often referred to as "trato personal"), regulatory frameworks, and the specific competitive dynamics of the Andean capital. By focusing on these elements, we aim to position our organization favorably against both multinational competitors and agile local firms.</w:t>
      </w:r>
    </w:p>
    <w:bookmarkEnd w:id="20"/>
    <w:bookmarkStart w:id="23" w:name="market-context-why-colombia-bogotá"/>
    <w:p>
      <w:pPr>
        <w:pStyle w:val="Heading2"/>
      </w:pPr>
      <w:r>
        <w:t xml:space="preserve">2. Market Context: Why Colombia Bogotá?</w:t>
      </w:r>
    </w:p>
    <w:p>
      <w:pPr>
        <w:pStyle w:val="FirstParagraph"/>
      </w:pPr>
      <w:r>
        <w:t xml:space="preserve">To understand the necessity of a specialized Sales Executive role, one must first analyze the unique environment of Colombia Bogotá. As the capital city, Bogotá holds approximately 40% of Colombia's industrial and commercial output. It is a hub for technology, finance, healthcare, and retail sectors.</w:t>
      </w:r>
    </w:p>
    <w:bookmarkStart w:id="21" w:name="economic-stability-and-growth"/>
    <w:p>
      <w:pPr>
        <w:pStyle w:val="Heading3"/>
      </w:pPr>
      <w:r>
        <w:t xml:space="preserve">2.1 Economic Stability and Growth</w:t>
      </w:r>
    </w:p>
    <w:p>
      <w:pPr>
        <w:pStyle w:val="FirstParagraph"/>
      </w:pPr>
      <w:r>
        <w:t xml:space="preserve">Bogotá offers a favorable business climate characterized by a large middle-class consumer base that is increasingly digital-savvy. The city has seen significant infrastructure improvements in recent years, facilitating easier logistics and communication across districts such as Chapinero, Usaquén, and El Poblado. For our Sales Executive, this translates to untapped potential in mid-tier markets that were previously inaccessible due to logistical or informational barriers.</w:t>
      </w:r>
    </w:p>
    <w:bookmarkEnd w:id="21"/>
    <w:bookmarkStart w:id="22" w:name="cultural-nuances"/>
    <w:p>
      <w:pPr>
        <w:pStyle w:val="Heading3"/>
      </w:pPr>
      <w:r>
        <w:t xml:space="preserve">2.2 Cultural Nuances</w:t>
      </w:r>
    </w:p>
    <w:p>
      <w:pPr>
        <w:pStyle w:val="FirstParagraph"/>
      </w:pPr>
      <w:r>
        <w:t xml:space="preserve">In Colombia Bogotá, business relationships are built on trust and personal connection before any transaction occurs. A Sales Executive must navigate this by investing time in face-to-face meetings and networking events. The concept of "confianza" (trust) is paramount. Unlike more transactional markets, closing a deal in Bogotá often requires multiple interactions that focus on building rapport rather than immediate pitching.</w:t>
      </w:r>
    </w:p>
    <w:bookmarkEnd w:id="22"/>
    <w:bookmarkEnd w:id="23"/>
    <w:bookmarkStart w:id="26" w:name="role-definition-the-sales-executive"/>
    <w:p>
      <w:pPr>
        <w:pStyle w:val="Heading2"/>
      </w:pPr>
      <w:r>
        <w:t xml:space="preserve">3. Role Definition: The Sales Executive</w:t>
      </w:r>
    </w:p>
    <w:p>
      <w:pPr>
        <w:pStyle w:val="FirstParagraph"/>
      </w:pPr>
      <w:r>
        <w:t xml:space="preserve">The core function of the Sales Executive in this project is not merely to sell products but to act as a strategic partner for our organization within Colombia Bogotá. This role requires a blend of aggressive target-setting and delicate relationship management.</w:t>
      </w:r>
    </w:p>
    <w:bookmarkStart w:id="24" w:name="key-responsibilities"/>
    <w:p>
      <w:pPr>
        <w:pStyle w:val="Heading3"/>
      </w:pPr>
      <w:r>
        <w:t xml:space="preserve">3.1 Key Responsibilities</w:t>
      </w:r>
    </w:p>
    <w:p>
      <w:pPr>
        <w:numPr>
          <w:ilvl w:val="0"/>
          <w:numId w:val="1001"/>
        </w:numPr>
        <w:pStyle w:val="Compact"/>
      </w:pPr>
      <w:r>
        <w:rPr>
          <w:bCs/>
          <w:b/>
        </w:rPr>
        <w:t xml:space="preserve">Market Penetration:</w:t>
      </w:r>
      <w:r>
        <w:br/>
      </w:r>
    </w:p>
    <w:p>
      <w:pPr>
        <w:numPr>
          <w:ilvl w:val="0"/>
          <w:numId w:val="1001"/>
        </w:numPr>
        <w:pStyle w:val="Compact"/>
      </w:pPr>
      <w:r>
        <w:rPr>
          <w:bCs/>
          <w:b/>
        </w:rPr>
        <w:t xml:space="preserve">Client Relationship Management : Build long-term relationships with key decision-makers in Colombian enterprises , ensuring high retention rates and cross-selling opportunities.&lt; br /&gt;</w:t>
      </w:r>
    </w:p>
    <w:p>
      <w:pPr>
        <w:numPr>
          <w:ilvl w:val="0"/>
          <w:numId w:val="1001"/>
        </w:numPr>
        <w:pStyle w:val="Compact"/>
      </w:pPr>
      <w:r>
        <w:rPr>
          <w:bCs/>
          <w:b/>
        </w:rPr>
        <w:t xml:space="preserve">Regulatory Compliance:</w:t>
      </w:r>
      <w:r>
        <w:br/>
      </w:r>
    </w:p>
    <w:p>
      <w:pPr>
        <w:numPr>
          <w:ilvl w:val="0"/>
          <w:numId w:val="1001"/>
        </w:numPr>
        <w:pStyle w:val="Compact"/>
      </w:pPr>
      <w:r>
        <w:rPr>
          <w:bCs/>
          <w:b/>
        </w:rPr>
        <w:t xml:space="preserve">Data Analysis:</w:t>
      </w:r>
      <w:r>
        <w:t xml:space="preserve"> </w:t>
      </w:r>
      <w:r>
        <w:t xml:space="preserve">Monitor sales metrics specific to the Bogotá market , identifying trends such as seasonal fluctuations or competitor movements.&lt; br /&gt;</w:t>
      </w:r>
    </w:p>
    <w:p>
      <w:pPr>
        <w:numPr>
          <w:ilvl w:val="0"/>
          <w:numId w:val="1001"/>
        </w:numPr>
        <w:pStyle w:val="Compact"/>
      </w:pPr>
      <w:r>
        <w:rPr>
          <w:bCs/>
          <w:b/>
        </w:rPr>
        <w:t xml:space="preserve">Localization of Strategy:</w:t>
      </w:r>
      <w:r>
        <w:t xml:space="preserve"> </w:t>
      </w:r>
      <w:r>
        <w:t xml:space="preserve">Adapt global sales pitches to resonate with Colombian cultural values and economic realities.</w:t>
      </w:r>
    </w:p>
    <w:bookmarkEnd w:id="24"/>
    <w:bookmarkStart w:id="25" w:name="required-competencies"/>
    <w:p>
      <w:pPr>
        <w:pStyle w:val="Heading3"/>
      </w:pPr>
      <w:r>
        <w:t xml:space="preserve">3.2 Required Competencies</w:t>
      </w:r>
    </w:p>
    <w:p>
      <w:pPr>
        <w:pStyle w:val="FirstParagraph"/>
      </w:pPr>
      <w:r>
        <w:t xml:space="preserve">The ideal candidate for the Sales Executive position must possess fluent Spanish skills, specifically understanding Colombian colloquialisms and business terminology. Furthermore, they should have prior experience navigating the Latin American market structure. Soft skills such as adaptability, resilience, and emotional intelligence are critical for thriving in the competitive Bogotá environment.</w:t>
      </w:r>
    </w:p>
    <w:bookmarkEnd w:id="25"/>
    <w:bookmarkEnd w:id="26"/>
    <w:bookmarkStart w:id="30" w:name="strategic-implementation-plan"/>
    <w:p>
      <w:pPr>
        <w:pStyle w:val="Heading2"/>
      </w:pPr>
      <w:r>
        <w:t xml:space="preserve">4. Strategic Implementation Plan</w:t>
      </w:r>
    </w:p>
    <w:p>
      <w:pPr>
        <w:pStyle w:val="FirstParagraph"/>
      </w:pPr>
      <w:r>
        <w:t xml:space="preserve">To ensure the Sales Executive can effectively operate in Colombia Bogotá, we propose a three-phase implementation plan designed to minimize risk and maximize early wins.</w:t>
      </w:r>
    </w:p>
    <w:bookmarkStart w:id="27" w:name="X01f9ed43e08381ce5cacc459aa81b9cfea41734"/>
    <w:p>
      <w:pPr>
        <w:pStyle w:val="Heading3"/>
      </w:pPr>
      <w:r>
        <w:t xml:space="preserve">Phase 1: Onboarding and Market Research (Months 1-2)</w:t>
      </w:r>
    </w:p>
    <w:p>
      <w:pPr>
        <w:pStyle w:val="FirstParagraph"/>
      </w:pPr>
      <w:r>
        <w:t xml:space="preserve">The initial phase focuses on integrating the Sales Executive into our corporate culture while simultaneously conducting deep-dive market research in Bogotá. This includes mapping out key competitors, identifying potential client segments, and understanding local pricing expectations. The Sales Executive will attend industry-specific conferences in Bogotá to establish an initial network.</w:t>
      </w:r>
    </w:p>
    <w:bookmarkEnd w:id="27"/>
    <w:bookmarkStart w:id="28" w:name="Xb28e619b07bff1cf83d60245a5e2c69310cf9c2"/>
    <w:p>
      <w:pPr>
        <w:pStyle w:val="Heading3"/>
      </w:pPr>
      <w:r>
        <w:t xml:space="preserve">Phase 2: Pilot Campaigns and Relationship Building (Months 3-6)</w:t>
      </w:r>
    </w:p>
    <w:p>
      <w:pPr>
        <w:pStyle w:val="FirstParagraph"/>
      </w:pPr>
      <w:r>
        <w:t xml:space="preserve">In this phase, the Sales Executive will launch targeted pilot campaigns in select districts of Bogotá. The focus here is on testing messaging effectiveness and refining the sales pitch based on immediate feedback from local clients. Regular feedback loops with regional management will ensure that strategies are aligned with broader organizational goals.</w:t>
      </w:r>
    </w:p>
    <w:bookmarkEnd w:id="28"/>
    <w:bookmarkStart w:id="29" w:name="X1fba852899753ef746d84678bcb02caba25d9a1"/>
    <w:p>
      <w:pPr>
        <w:pStyle w:val="Heading3"/>
      </w:pPr>
      <w:r>
        <w:t xml:space="preserve">Phase 3: Scaling and Optimization (Months 7-12)</w:t>
      </w:r>
    </w:p>
    <w:p>
      <w:pPr>
        <w:pStyle w:val="FirstParagraph"/>
      </w:pPr>
      <w:r>
        <w:t xml:space="preserve">Once successful models are identified, the Sales Executive will scale operations across greater Bogotá and surrounding metropolitan areas. This phase involves optimizing sales processes, leveraging digital tools for CRM management, and training junior staff if needed. The goal is to achieve sustainable growth and establish a recognizable brand presence in Colombia.</w:t>
      </w:r>
    </w:p>
    <w:bookmarkEnd w:id="29"/>
    <w:bookmarkEnd w:id="30"/>
    <w:bookmarkStart w:id="31" w:name="challenges-and-risk-mitigation"/>
    <w:p>
      <w:pPr>
        <w:pStyle w:val="Heading2"/>
      </w:pPr>
      <w:r>
        <w:t xml:space="preserve">5. Challenges and Risk Mitigation</w:t>
      </w:r>
    </w:p>
    <w:p>
      <w:pPr>
        <w:pStyle w:val="FirstParagraph"/>
      </w:pPr>
      <w:r>
        <w:t xml:space="preserve">Operating as a Sales Executive in Colombia Bogotá presents specific challenges that must be proactively managed.</w:t>
      </w:r>
    </w:p>
    <w:p>
      <w:pPr>
        <w:numPr>
          <w:ilvl w:val="0"/>
          <w:numId w:val="1002"/>
        </w:numPr>
        <w:pStyle w:val="Compact"/>
      </w:pPr>
      <w:r>
        <w:rPr>
          <w:bCs/>
          <w:b/>
        </w:rPr>
        <w:t xml:space="preserve">Economic Volatility:</w:t>
      </w:r>
    </w:p>
    <w:p>
      <w:pPr>
        <w:numPr>
          <w:ilvl w:val="0"/>
          <w:numId w:val="1002"/>
        </w:numPr>
        <w:pStyle w:val="Compact"/>
      </w:pPr>
      <w:r>
        <w:rPr>
          <w:bCs/>
          <w:b/>
        </w:rPr>
        <w:t xml:space="preserve">Intense Competition:</w:t>
      </w:r>
      <w:r>
        <w:t xml:space="preserve"> </w:t>
      </w:r>
      <w:r>
        <w:t xml:space="preserve">Both local firms and global giants operate heavily in Bogotá . Differentiation through superior customer service and value-added solutions is crucial.&lt; br /&gt;</w:t>
      </w:r>
    </w:p>
    <w:p>
      <w:pPr>
        <w:numPr>
          <w:ilvl w:val="0"/>
          <w:numId w:val="1002"/>
        </w:numPr>
        <w:pStyle w:val="Compact"/>
      </w:pPr>
      <w:r>
        <w:rPr>
          <w:bCs/>
          <w:b/>
        </w:rPr>
        <w:t xml:space="preserve">Bureaucracy:</w:t>
      </w:r>
      <w:r>
        <w:t xml:space="preserve"> </w:t>
      </w:r>
      <w:r>
        <w:t xml:space="preserve">Navigating administrative processes can be slow. The Sales Executive must allocate sufficient time for compliance-related tasks to avoid delays in deal closure.</w:t>
      </w:r>
    </w:p>
    <w:bookmarkEnd w:id="31"/>
    <w:bookmarkStart w:id="32" w:name="conclusion"/>
    <w:p>
      <w:pPr>
        <w:pStyle w:val="Heading2"/>
      </w:pPr>
      <w:r>
        <w:t xml:space="preserve">6. Conclusion</w:t>
      </w:r>
    </w:p>
    <w:p>
      <w:pPr>
        <w:pStyle w:val="FirstParagraph"/>
      </w:pPr>
      <w:r>
        <w:t xml:space="preserve">This Project Report underscores the strategic importance of appointing a dedicated Sales Executive focused on the Colombia Bogotá market. By recognizing the unique cultural, economic, and logistical aspects of this region, we can create a sales force that is not only effective but also deeply integrated into the local community. The potential for growth in Bogotá is immense, provided that our approach remains respectful of local traditions while aggressively pursuing business objectives.</w:t>
      </w:r>
    </w:p>
    <w:p>
      <w:pPr>
        <w:pStyle w:val="BodyText"/>
      </w:pPr>
      <w:r>
        <w:t xml:space="preserve">We recommend immediate approval for the recruitment process to ensure that we capitalize on the current economic upswing in Colombia. A well-executed Sales Executive strategy will not only drive revenue but also enhance our brand reputation as a committed and culturally aware partner in the Colombian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Colombia Bogotá</dc:title>
  <dc:creator/>
  <dc:language>en</dc:language>
  <cp:keywords/>
  <dcterms:created xsi:type="dcterms:W3CDTF">2026-07-29T18:19:40Z</dcterms:created>
  <dcterms:modified xsi:type="dcterms:W3CDTF">2026-07-29T18:19:40Z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