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Qatar</w:t>
      </w:r>
      <w:r>
        <w:t xml:space="preserve"> </w:t>
      </w:r>
      <w:r>
        <w:t xml:space="preserve">Doha</w:t>
      </w:r>
    </w:p>
    <w:bookmarkStart w:id="31" w:name="strategic-sales-expansion-project-report"/>
    <w:p>
      <w:pPr>
        <w:pStyle w:val="Heading1"/>
      </w:pPr>
      <w:r>
        <w:t xml:space="preserve">Strategic Sales Expansion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t xml:space="preserve">Sales Operations Division</w:t>
      </w:r>
      <w:r>
        <w:br/>
      </w:r>
    </w:p>
    <w:bookmarkStart w:id="20" w:name="executive-summary"/>
    <w:p>
      <w:pPr>
        <w:pStyle w:val="Heading2"/>
      </w:pPr>
      <w:r>
        <w:t xml:space="preserve">1. Executive Summary</w:t>
      </w:r>
    </w:p>
    <w:p>
      <w:pPr>
        <w:pStyle w:val="FirstParagraph"/>
      </w:pPr>
      <w:r>
        <w:t xml:space="preserve">This Project Report outlines the strategic framework, operational challenges, and growth opportunities associated with deploying a robust Sales Executive workforce within the dynamic commercial landscape of Qatar Doha. As global businesses increasingly recognize the strategic importance of the Gulf Cooperation Council (GCC) region, Qatar Doha has emerged as a premier hub for international trade, logistics, and services. This document details how specialized Sales Executives can leverage local market dynamics to drive revenue growth, establish brand presence, and ensure sustainable expansion in this high-potential market.</w:t>
      </w:r>
    </w:p>
    <w:bookmarkEnd w:id="20"/>
    <w:bookmarkStart w:id="21" w:name="introduction-and-context"/>
    <w:p>
      <w:pPr>
        <w:pStyle w:val="Heading2"/>
      </w:pPr>
      <w:r>
        <w:t xml:space="preserve">2. Introduction and Context</w:t>
      </w:r>
    </w:p>
    <w:p>
      <w:pPr>
        <w:pStyle w:val="FirstParagraph"/>
      </w:pPr>
      <w:r>
        <w:t xml:space="preserve">The primary objective of this report is to define the role, responsibilities, and strategic importance of the Sales Executive position within our organization's operations in Qatar Doha. The decision to intensify focus on this specific geographic location stems from Qatar’s rapid economic diversification efforts under Vision 2030. This national strategy aims to reduce dependence on hydrocarbons and foster a knowledge-based economy, creating fertile ground for sales initiatives across technology, construction materials, healthcare services, and luxury consumer goods.</w:t>
      </w:r>
    </w:p>
    <w:p>
      <w:pPr>
        <w:pStyle w:val="BodyText"/>
      </w:pPr>
      <w:r>
        <w:t xml:space="preserve">Understanding the unique cultural and business etiquette of Qatar Doha is paramount. Business relationships in this region are often built on trust, personal connection, and long-term commitment rather than purely transactional interactions. Therefore, the Sales Executive is not merely a revenue generator but also a cultural ambassador for our brand. This report will explore how to recruit, train, and retain top talent capable of navigating the nuanced business environment of Qatar Doha.</w:t>
      </w:r>
    </w:p>
    <w:bookmarkEnd w:id="21"/>
    <w:bookmarkStart w:id="22" w:name="X4e68a5b83210ca582b4a5fd2843527fbe78a774"/>
    <w:p>
      <w:pPr>
        <w:pStyle w:val="Heading2"/>
      </w:pPr>
      <w:r>
        <w:t xml:space="preserve">3. Market Analysis: The Landscape in Qatar Doha</w:t>
      </w:r>
    </w:p>
    <w:p>
      <w:pPr>
        <w:pStyle w:val="FirstParagraph"/>
      </w:pPr>
      <w:r>
        <w:t xml:space="preserve">The economic landscape in Qatar Doha is characterized by high disposable income, a growing expatriate population, and significant government investment in infrastructure. Key sectors offering substantial sales potential include:</w:t>
      </w:r>
    </w:p>
    <w:p>
      <w:pPr>
        <w:numPr>
          <w:ilvl w:val="0"/>
          <w:numId w:val="1001"/>
        </w:numPr>
        <w:pStyle w:val="Compact"/>
      </w:pPr>
      <w:r>
        <w:rPr>
          <w:bCs/>
          <w:b/>
        </w:rPr>
        <w:t xml:space="preserve">Real Estate and Property Development:</w:t>
      </w:r>
      <w:r>
        <w:t xml:space="preserve"> </w:t>
      </w:r>
      <w:r>
        <w:t xml:space="preserve">Following major international events, the demand for premium residential and commercial spaces remains strong.</w:t>
      </w:r>
    </w:p>
    <w:p>
      <w:pPr>
        <w:numPr>
          <w:ilvl w:val="0"/>
          <w:numId w:val="1001"/>
        </w:numPr>
        <w:pStyle w:val="Compact"/>
      </w:pPr>
      <w:r>
        <w:rPr>
          <w:bCs/>
          <w:b/>
        </w:rPr>
        <w:t xml:space="preserve">Tourism and Hospitality:</w:t>
      </w:r>
      <w:r>
        <w:t xml:space="preserve">Doha is positioning itself as a global destination for tourism, creating opportunities for B2B partnerships in hospitality services.</w:t>
      </w:r>
    </w:p>
    <w:p>
      <w:pPr>
        <w:numPr>
          <w:ilvl w:val="0"/>
          <w:numId w:val="1001"/>
        </w:numPr>
        <w:pStyle w:val="Compact"/>
      </w:pPr>
      <w:r>
        <w:rPr>
          <w:bCs/>
          <w:b/>
        </w:rPr>
        <w:t xml:space="preserve">Technology and Telecommunications:</w:t>
      </w:r>
      <w:r>
        <w:t xml:space="preserve">The push for digital transformation across government and private sectors drives demand for IT solutions.</w:t>
      </w:r>
    </w:p>
    <w:p>
      <w:pPr>
        <w:numPr>
          <w:ilvl w:val="0"/>
          <w:numId w:val="1001"/>
        </w:numPr>
        <w:pStyle w:val="Compact"/>
      </w:pPr>
      <w:r>
        <w:rPr>
          <w:bCs/>
          <w:b/>
        </w:rPr>
        <w:t xml:space="preserve">Retail and Luxury Goods:</w:t>
      </w:r>
      <w:r>
        <w:t xml:space="preserve">The consumer market in Qatar Doha is sophisticated, with a strong appetite for premium brands.</w:t>
      </w:r>
    </w:p>
    <w:p>
      <w:pPr>
        <w:pStyle w:val="FirstParagraph"/>
      </w:pPr>
      <w:r>
        <w:t xml:space="preserve">However, the competitive landscape is intense. Multinational corporations and local conglomerates are actively vying for market share. Consequently, the Sales Executive must possess not only aggressive sales targets but also deep analytical skills to identify niche opportunities and differentiate our value proposition effectively.</w:t>
      </w:r>
    </w:p>
    <w:bookmarkEnd w:id="22"/>
    <w:bookmarkStart w:id="23" w:name="X88f6a3debd069e7d6869f868da9d90204159d90"/>
    <w:p>
      <w:pPr>
        <w:pStyle w:val="Heading2"/>
      </w:pPr>
      <w:r>
        <w:t xml:space="preserve">4. Role Definition: The Qatar Doha Sales Executive</w:t>
      </w:r>
    </w:p>
    <w:p>
      <w:pPr>
        <w:pStyle w:val="FirstParagraph"/>
      </w:pPr>
      <w:r>
        <w:t xml:space="preserve">The core responsibilities of the Sales Executive in this specific context are multifaceted. First, they are tasked with identifying potential clients and building a robust pipeline of leads through networking events, government tenders, and direct outreach. In Qatar Doha, face-to-face meetings remain the most effective method for closing deals; thus, the ability to travel frequently within the emirate is essential.</w:t>
      </w:r>
    </w:p>
    <w:p>
      <w:pPr>
        <w:pStyle w:val="BodyText"/>
      </w:pPr>
      <w:r>
        <w:t xml:space="preserve">Secondly, the Sales Executive must navigate complex procurement processes. Many large contracts in Qatar are awarded through government entities or semi-government bodies. Understanding local regulatory requirements and tendering procedures is a critical skill set for this role.</w:t>
      </w:r>
    </w:p>
    <w:p>
      <w:pPr>
        <w:pStyle w:val="BodyText"/>
      </w:pPr>
      <w:r>
        <w:t xml:space="preserve">Thirdly, cultural competence is non-negotiable. The Sales Executive must demonstrate respect for Islamic traditions and local customs during business interactions. This includes being mindful of prayer times, understanding the importance of Ramadan in scheduling meetings, and adhering to appropriate dress codes and communication styles. Building rapport often requires patience; decisions may take longer than in Western markets, requiring the Sales Executive to maintain persistent yet respectful follow-ups.</w:t>
      </w:r>
    </w:p>
    <w:bookmarkEnd w:id="23"/>
    <w:bookmarkStart w:id="27" w:name="strategic-implementation-plan"/>
    <w:p>
      <w:pPr>
        <w:pStyle w:val="Heading2"/>
      </w:pPr>
      <w:r>
        <w:t xml:space="preserve">5. Strategic Implementation Plan</w:t>
      </w:r>
    </w:p>
    <w:p>
      <w:pPr>
        <w:pStyle w:val="FirstParagraph"/>
      </w:pPr>
      <w:r>
        <w:t xml:space="preserve">To successfully deploy our sales strategy in Qatar Doha, we propose a three-phase implementation plan:</w:t>
      </w:r>
    </w:p>
    <w:bookmarkStart w:id="24" w:name="Xae78fa2b8fab1b4345cc80a85be0bc075312c93"/>
    <w:p>
      <w:pPr>
        <w:pStyle w:val="Heading3"/>
      </w:pPr>
      <w:r>
        <w:t xml:space="preserve">Phase 1: Recruitment and Localization (Months 1-3)</w:t>
      </w:r>
    </w:p>
    <w:p>
      <w:pPr>
        <w:pStyle w:val="FirstParagraph"/>
      </w:pPr>
      <w:r>
        <w:t xml:space="preserve">We will prioritize hiring Sales Executives who are either local residents or expatriates with extensive experience in the GCC market. Language proficiency in Arabic is highly desirable, though English serves as the lingua franca for business. Candidates must demonstrate a proven track record of sales achievement and strong networking abilities within Doha’s business community.</w:t>
      </w:r>
    </w:p>
    <w:bookmarkEnd w:id="24"/>
    <w:bookmarkStart w:id="25" w:name="Xc7d419453fd7a103c0fb08b5d1f263b82480e05"/>
    <w:p>
      <w:pPr>
        <w:pStyle w:val="Heading3"/>
      </w:pPr>
      <w:r>
        <w:t xml:space="preserve">Phase 2: Training and Market Onboarding (Months 4-6)</w:t>
      </w:r>
    </w:p>
    <w:p>
      <w:pPr>
        <w:pStyle w:val="FirstParagraph"/>
      </w:pPr>
      <w:r>
        <w:t xml:space="preserve">New hires will undergo intensive training focused on our product/service suite, combined with cultural immersion workshops specific to Qatar Doha. This phase also involves establishing physical presence or partnerships with local co-working spaces to enhance visibility and accessibility for clients.</w:t>
      </w:r>
    </w:p>
    <w:bookmarkEnd w:id="25"/>
    <w:bookmarkStart w:id="26" w:name="X14a2bf4cb85410c6720a24f6e8aefd041b689c3"/>
    <w:p>
      <w:pPr>
        <w:pStyle w:val="Heading3"/>
      </w:pPr>
      <w:r>
        <w:t xml:space="preserve">Phase 3: Aggressive Market Penetration (Months 7-12)</w:t>
      </w:r>
    </w:p>
    <w:p>
      <w:pPr>
        <w:pStyle w:val="FirstParagraph"/>
      </w:pPr>
      <w:r>
        <w:t xml:space="preserve">This phase focuses on executing sales targets. The Sales Executive team will launch targeted marketing campaigns, participate in major local trade fairs (such as the Qatar International Building Exhibition), and pursue strategic partnerships with local distributors. Key Performance Indicators (KPIs) will be strictly monitored to ensure alignment with regional growth goals.</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Cultural Misalignment:</w:t>
      </w:r>
      <w:r>
        <w:t xml:space="preserve"> </w:t>
      </w:r>
      <w:r>
        <w:t xml:space="preserve">A common pitfall for foreign entities is imposing a home-market sales culture on the Qatar Doha market. To mitigate this, we will employ local consultants to review our sales scripts and marketing materials to ensure cultural appropriateness.</w:t>
      </w:r>
    </w:p>
    <w:p>
      <w:pPr>
        <w:pStyle w:val="BodyText"/>
      </w:pPr>
      <w:r>
        <w:rPr>
          <w:bCs/>
          <w:b/>
        </w:rPr>
        <w:t xml:space="preserve">Regulatory Hurdles:</w:t>
      </w:r>
      <w:r>
        <w:t xml:space="preserve">The business environment can be bureaucratic. We will assign dedicated legal support to assist Sales Executives in navigating licensing and compliance issues efficiently.</w:t>
      </w:r>
    </w:p>
    <w:p>
      <w:pPr>
        <w:pStyle w:val="BodyText"/>
      </w:pPr>
      <w:r>
        <w:rPr>
          <w:bCs/>
          <w:b/>
        </w:rPr>
        <w:t xml:space="preserve">Seasonality:</w:t>
      </w:r>
      <w:r>
        <w:t xml:space="preserve">Sales cycles in Qatar Doha can slow down during the extreme summer months (June-August) due to weather conditions and business closures. We will adjust sales targets accordingly, focusing on lead generation rather than closing during this period, while ramping up activity in the cooler autumn and winter months.</w:t>
      </w:r>
    </w:p>
    <w:bookmarkEnd w:id="28"/>
    <w:bookmarkStart w:id="29" w:name="financial-projections"/>
    <w:p>
      <w:pPr>
        <w:pStyle w:val="Heading2"/>
      </w:pPr>
      <w:r>
        <w:t xml:space="preserve">7. Financial Projections</w:t>
      </w:r>
    </w:p>
    <w:p>
      <w:pPr>
        <w:pStyle w:val="FirstParagraph"/>
      </w:pPr>
      <w:r>
        <w:t xml:space="preserve">The initial investment required for setting up the sales division in Qatar Doha includes recruitment costs, office space lease, marketing budget, and operational expenses. However, given the high value of contracts available in this region, we project a break-even point within 18 months. The ROI is expected to surge after year two as brand recognition increases and a loyal client base is established through the efforts of our dedicated Sales Executives.</w:t>
      </w:r>
    </w:p>
    <w:bookmarkEnd w:id="29"/>
    <w:bookmarkStart w:id="30" w:name="conclusion"/>
    <w:p>
      <w:pPr>
        <w:pStyle w:val="Heading2"/>
      </w:pPr>
      <w:r>
        <w:t xml:space="preserve">8. Conclusion</w:t>
      </w:r>
    </w:p>
    <w:p>
      <w:pPr>
        <w:pStyle w:val="FirstParagraph"/>
      </w:pPr>
      <w:r>
        <w:t xml:space="preserve">In conclusion, expanding our sales footprint in Qatar Doha represents a significant strategic opportunity for long-term growth. The key to success lies in empowering our Sales Executives with the right tools, cultural training, and local market intelligence. By respecting the unique business culture of Qatar Doha and maintaining a relentless focus on customer relationship management, we can establish a dominant market position. This Project Report serves as the foundational blueprint for this expansion, emphasizing that our people—specifically our Sales Executives—are our greatest asset in capturing the potential of this vibrant emirate.</w:t>
      </w:r>
    </w:p>
    <w:p>
      <w:pPr>
        <w:pStyle w:val="BodyText"/>
      </w:pPr>
      <w:r>
        <w:rPr>
          <w:bCs/>
          <w:b/>
        </w:rPr>
        <w:t xml:space="preserve">Note:</w:t>
      </w:r>
      <w:r>
        <w:t xml:space="preserve"> </w:t>
      </w:r>
      <w:r>
        <w:t xml:space="preserve">All strategies and projections in this Project Report are based on current market data available for Qatar Doha. Regular updates will be provided as the Sales Executive team gains more on-the-ground insights.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Qatar Doha</dc:title>
  <dc:creator/>
  <dc:language>en</dc:language>
  <cp:keywords/>
  <dcterms:created xsi:type="dcterms:W3CDTF">2026-07-29T05:01:51Z</dcterms:created>
  <dcterms:modified xsi:type="dcterms:W3CDTF">2026-07-29T05:01:51Z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