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20" w:name="X29c56fa98475b72939c0f2fe20d3416cab5c040"/>
    <w:p>
      <w:pPr>
        <w:pStyle w:val="Heading1"/>
      </w:pPr>
      <w:r>
        <w:t xml:space="preserve">Sales Executive Project Report: Strategic Implementation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Regional Operations Director</w:t>
      </w:r>
      <w:r>
        <w:br/>
      </w:r>
    </w:p>
    <w:p>
      <w:pPr>
        <w:pStyle w:val="BodyText"/>
      </w:pPr>
      <w:r>
        <w:t xml:space="preserve">This document serves as a comprehensive Project Report detailing the strategic, operational, and cultural frameworks required for deploying a high-performance Sales Executive role specifically tailored to the dynamic economic landscape of Saudi Arabia, with a primary focus on Jeddah. As part of our broader expansion strategy under Vision 2030, understanding the nuances of this specific geographic location is critical for achieving sustainable growth and market penetration.</w:t>
      </w:r>
    </w:p>
    <w:bookmarkEnd w:id="20"/>
    <w:bookmarkStart w:id="21" w:name="executive-summary"/>
    <w:p>
      <w:pPr>
        <w:pStyle w:val="Heading2"/>
      </w:pPr>
      <w:r>
        <w:t xml:space="preserve">1. Executive Summary</w:t>
      </w:r>
    </w:p>
    <w:p>
      <w:pPr>
        <w:pStyle w:val="FirstParagraph"/>
      </w:pPr>
      <w:r>
        <w:t xml:space="preserve">The objective of this project report is to define the scope, responsibilities, and expected outcomes for the Sales Executive position within our Jeddah branch. Jeddah, often referred to as the "Bride of the Red Sea," serves as a pivotal commercial gateway to Saudi Arabia. The role of the Sales Executive in this region is not merely transactional but acts as a strategic bridge between international corporate standards and local Saudi business practices. This report outlines how aligning our sales strategies with the unique socio-economic factors of</w:t>
      </w:r>
      <w:r>
        <w:t xml:space="preserve"> </w:t>
      </w:r>
      <w:r>
        <w:rPr>
          <w:bCs/>
          <w:b/>
        </w:rPr>
        <w:t xml:space="preserve">Saudi Arabia Jeddah</w:t>
      </w:r>
      <w:r>
        <w:t xml:space="preserve"> </w:t>
      </w:r>
      <w:r>
        <w:t xml:space="preserve">will drive revenue, enhance brand loyalty, and ensure compliance with local regulations.</w:t>
      </w:r>
    </w:p>
    <w:bookmarkEnd w:id="21"/>
    <w:bookmarkStart w:id="22" w:name="Xecd294c499713b5ea7ee0f29d62b2a3dbde830a"/>
    <w:p>
      <w:pPr>
        <w:pStyle w:val="Heading2"/>
      </w:pPr>
      <w:r>
        <w:t xml:space="preserve">2. Market Context: The Significance of Jeddah</w:t>
      </w:r>
    </w:p>
    <w:p>
      <w:pPr>
        <w:pStyle w:val="FirstParagraph"/>
      </w:pPr>
      <w:r>
        <w:t xml:space="preserve">To fully appreciate the mandate of the Sales Executive, one must first understand the market dynamics of Jeddah. As a major port city and a hub for tourism, trade, and industry in western Saudi Arabia, Jeddah presents a unique set of opportunities and challenges. The city is experiencing rapid urbanization and infrastructure development driven by government initiatives such as the Red Sea Project and NEOM proximity effects.</w:t>
      </w:r>
    </w:p>
    <w:p>
      <w:pPr>
        <w:pStyle w:val="BodyText"/>
      </w:pPr>
      <w:r>
        <w:t xml:space="preserve">For any</w:t>
      </w:r>
      <w:r>
        <w:t xml:space="preserve"> </w:t>
      </w:r>
      <w:r>
        <w:rPr>
          <w:bCs/>
          <w:b/>
        </w:rPr>
        <w:t xml:space="preserve">Sales Executive</w:t>
      </w:r>
      <w:r>
        <w:t xml:space="preserve"> </w:t>
      </w:r>
      <w:r>
        <w:t xml:space="preserve">operating in this region, the market is characterized by a growing demand for premium services, a shift towards digital transformation, and an increasing emphasis on local content. The Sales Executive must navigate a business environment where relationships (Wasta) and trust are paramount. Unlike Western markets where transactional efficiency often takes precedence, business in</w:t>
      </w:r>
      <w:r>
        <w:t xml:space="preserve"> </w:t>
      </w:r>
      <w:r>
        <w:rPr>
          <w:bCs/>
          <w:b/>
        </w:rPr>
        <w:t xml:space="preserve">Saudi Arabia Jeddah</w:t>
      </w:r>
      <w:r>
        <w:t xml:space="preserve"> </w:t>
      </w:r>
      <w:r>
        <w:t xml:space="preserve">relies heavily on long-term relationship building, face-to-face interactions, and cultural sensitivity.</w:t>
      </w:r>
    </w:p>
    <w:bookmarkEnd w:id="22"/>
    <w:bookmarkStart w:id="23" w:name="Xd3968fb56cc3975eb049608c61825931bbcf56e"/>
    <w:p>
      <w:pPr>
        <w:pStyle w:val="Heading2"/>
      </w:pPr>
      <w:r>
        <w:t xml:space="preserve">3. Role Definition and Core Responsibilities</w:t>
      </w:r>
    </w:p>
    <w:p>
      <w:pPr>
        <w:pStyle w:val="FirstParagraph"/>
      </w:pPr>
      <w:r>
        <w:t xml:space="preserve">The Sales Executive is the frontline ambassador of our organization in this region. The role requires a blend of aggressive sales targets and delicate cultural navigation. The core responsibilities are categorized as follows:</w:t>
      </w:r>
    </w:p>
    <w:p>
      <w:pPr>
        <w:numPr>
          <w:ilvl w:val="0"/>
          <w:numId w:val="1001"/>
        </w:numPr>
        <w:pStyle w:val="Compact"/>
      </w:pPr>
      <w:r>
        <w:rPr>
          <w:bCs/>
          <w:b/>
        </w:rPr>
        <w:t xml:space="preserve">Market Penetration and Client Acquisition:</w:t>
      </w:r>
      <w:r>
        <w:t xml:space="preserve"> </w:t>
      </w:r>
      <w:r>
        <w:t xml:space="preserve">Identifying key stakeholders in both the private and public sectors within Jeddah. This involves researching local companies, government entities, and retail chains to identify potential leads that align with our product portfolio.</w:t>
      </w:r>
    </w:p>
    <w:p>
      <w:pPr>
        <w:numPr>
          <w:ilvl w:val="0"/>
          <w:numId w:val="1001"/>
        </w:numPr>
        <w:pStyle w:val="Compact"/>
      </w:pPr>
      <w:r>
        <w:rPr>
          <w:bCs/>
          <w:b/>
        </w:rPr>
        <w:t xml:space="preserve">Cultural Liaisonship:</w:t>
      </w:r>
      <w:r>
        <w:t xml:space="preserve"> </w:t>
      </w:r>
      <w:r>
        <w:t xml:space="preserve">Acting as a cultural interpreter for clients who may be unfamiliar with international standards, while also educating internal teams about local nuances. In Jeddah, business meetings often begin with extended social pleasantries before transitioning to business matters. The Sales Executive must master this dance.</w:t>
      </w:r>
    </w:p>
    <w:p>
      <w:pPr>
        <w:numPr>
          <w:ilvl w:val="0"/>
          <w:numId w:val="1001"/>
        </w:numPr>
        <w:pStyle w:val="Compact"/>
      </w:pPr>
      <w:r>
        <w:rPr>
          <w:bCs/>
          <w:b/>
        </w:rPr>
        <w:t xml:space="preserve">Negotiation and Contract Management:</w:t>
      </w:r>
      <w:r>
        <w:t xml:space="preserve"> </w:t>
      </w:r>
      <w:r>
        <w:t xml:space="preserve">Structuring deals that comply with Saudi commercial law. This includes understanding local payment terms, VAT regulations specific to the General Authority of Zakat and Tax (GAZT), and import/export duties relevant to Jeddah’s port activities.</w:t>
      </w:r>
    </w:p>
    <w:p>
      <w:pPr>
        <w:numPr>
          <w:ilvl w:val="0"/>
          <w:numId w:val="1001"/>
        </w:numPr>
        <w:pStyle w:val="Compact"/>
      </w:pPr>
      <w:r>
        <w:rPr>
          <w:bCs/>
          <w:b/>
        </w:rPr>
        <w:t xml:space="preserve">After-Sales Support Coordination:</w:t>
      </w:r>
      <w:r>
        <w:t xml:space="preserve"> </w:t>
      </w:r>
      <w:r>
        <w:t xml:space="preserve">Ensuring that client satisfaction is maintained post-sale. In the conservative business culture of Saudi Arabia, a strong reputation for support can lead to significant referrals within tight-knit business communities.</w:t>
      </w:r>
    </w:p>
    <w:bookmarkEnd w:id="23"/>
    <w:bookmarkStart w:id="24" w:name="strategic-alignment-with-vision-2030"/>
    <w:p>
      <w:pPr>
        <w:pStyle w:val="Heading2"/>
      </w:pPr>
      <w:r>
        <w:t xml:space="preserve">4. Strategic Alignment with Vision 2030</w:t>
      </w:r>
    </w:p>
    <w:p>
      <w:pPr>
        <w:pStyle w:val="FirstParagraph"/>
      </w:pPr>
      <w:r>
        <w:t xml:space="preserve">The Project Report must explicitly acknowledge the macroeconomic environment of</w:t>
      </w:r>
      <w:r>
        <w:t xml:space="preserve"> </w:t>
      </w:r>
      <w:r>
        <w:rPr>
          <w:bCs/>
          <w:b/>
        </w:rPr>
        <w:t xml:space="preserve">Saudi Arabia Jeddah</w:t>
      </w:r>
      <w:r>
        <w:t xml:space="preserve">. The Kingdom’s Vision 2030 aims to diversify the economy away from oil dependency, fostering growth in tourism, entertainment, and small-to-medium enterprises (SMEs). Our Sales Executive strategy must align with these goals.</w:t>
      </w:r>
    </w:p>
    <w:p>
      <w:pPr>
        <w:pStyle w:val="BodyText"/>
      </w:pPr>
      <w:r>
        <w:t xml:space="preserve">For instance, if our product line includes technology solutions or hospitality services, the Sales Executive should target companies involved in the giga-projects surrounding Jeddah. By positioning our offerings as enablers of this national transformation, we not only increase sales potential but also enhance our corporate social responsibility profile. The Sales Executive must be trained to articulate how our value proposition supports local economic diversification.</w:t>
      </w:r>
    </w:p>
    <w:bookmarkEnd w:id="24"/>
    <w:bookmarkStart w:id="25" w:name="X8c485bf2398b5564c91d72d123e110ce24f126e"/>
    <w:p>
      <w:pPr>
        <w:pStyle w:val="Heading2"/>
      </w:pPr>
      <w:r>
        <w:t xml:space="preserve">5. Operational Challenges and Mitigation Strategies</w:t>
      </w:r>
    </w:p>
    <w:p>
      <w:pPr>
        <w:pStyle w:val="FirstParagraph"/>
      </w:pPr>
      <w:r>
        <w:t xml:space="preserve">Operating a Sales Executive role in Jeddah comes with specific operational hurdles that this report identifies for proactive management:</w:t>
      </w:r>
    </w:p>
    <w:p>
      <w:pPr>
        <w:pStyle w:val="BodyText"/>
      </w:pPr>
      <w:r>
        <w:rPr>
          <w:bCs/>
          <w:b/>
        </w:rPr>
        <w:t xml:space="preserve">Cultural Nuances:</w:t>
      </w:r>
      <w:r>
        <w:t xml:space="preserve"> </w:t>
      </w:r>
      <w:r>
        <w:t xml:space="preserve">Misunderstanding local customs can lead to lost deals.</w:t>
      </w:r>
      <w:r>
        <w:t xml:space="preserve"> </w:t>
      </w:r>
      <w:r>
        <w:rPr>
          <w:iCs/>
          <w:i/>
        </w:rPr>
        <w:t xml:space="preserve">Mitigation:</w:t>
      </w:r>
      <w:r>
        <w:t xml:space="preserve"> </w:t>
      </w:r>
      <w:r>
        <w:t xml:space="preserve">Mandatory cultural sensitivity training for all Sales Executives before deployment.</w:t>
      </w:r>
    </w:p>
    <w:p>
      <w:pPr>
        <w:pStyle w:val="BodyText"/>
      </w:pPr>
      <w:r>
        <w:rPr>
          <w:bCs/>
          <w:b/>
        </w:rPr>
        <w:t xml:space="preserve">Bureaucracy in Public Sector Deals:</w:t>
      </w:r>
      <w:r>
        <w:t xml:space="preserve">Government contracts in Saudi Arabia often involve lengthy approval processes.</w:t>
      </w:r>
      <w:r>
        <w:t xml:space="preserve"> </w:t>
      </w:r>
      <w:r>
        <w:rPr>
          <w:iCs/>
          <w:i/>
        </w:rPr>
        <w:t xml:space="preserve">Mitigation:</w:t>
      </w:r>
      <w:r>
        <w:t xml:space="preserve"> </w:t>
      </w:r>
      <w:r>
        <w:t xml:space="preserve">Patience and persistent, polite follow-up strategies are required. The Sales Executive must build relationships with decision-makers early in the process.</w:t>
      </w:r>
    </w:p>
    <w:p>
      <w:pPr>
        <w:pStyle w:val="BodyText"/>
      </w:pPr>
      <w:r>
        <w:rPr>
          <w:bCs/>
          <w:b/>
        </w:rPr>
        <w:t xml:space="preserve">Competition from Local Players:</w:t>
      </w:r>
      <w:r>
        <w:t xml:space="preserve">Jeddah has a strong presence of established local businesses that have deep-rooted connections.</w:t>
      </w:r>
      <w:r>
        <w:t xml:space="preserve"> </w:t>
      </w:r>
      <w:r>
        <w:rPr>
          <w:iCs/>
          <w:i/>
        </w:rPr>
        <w:t xml:space="preserve">Mitigation:</w:t>
      </w:r>
      <w:r>
        <w:t xml:space="preserve"> </w:t>
      </w:r>
      <w:r>
        <w:t xml:space="preserve">Emphasize international quality standards and technological superiority while respecting local partnership opportunities.</w:t>
      </w:r>
    </w:p>
    <w:bookmarkEnd w:id="25"/>
    <w:bookmarkStart w:id="26" w:name="performance-metrics-and-kpis"/>
    <w:p>
      <w:pPr>
        <w:pStyle w:val="Heading2"/>
      </w:pPr>
      <w:r>
        <w:t xml:space="preserve">6. Performance Metrics and KPIs</w:t>
      </w:r>
    </w:p>
    <w:p>
      <w:pPr>
        <w:pStyle w:val="FirstParagraph"/>
      </w:pPr>
      <w:r>
        <w:t xml:space="preserve">To ensure the effectiveness of the Sales Executive in</w:t>
      </w:r>
      <w:r>
        <w:t xml:space="preserve"> </w:t>
      </w:r>
      <w:r>
        <w:rPr>
          <w:bCs/>
          <w:b/>
        </w:rPr>
        <w:t xml:space="preserve">Saudi Arabia Jeddah</w:t>
      </w:r>
      <w:r>
        <w:t xml:space="preserve">, we will implement a balanced scorecard approach. Traditional metrics like revenue targets are essential, but they must be weighted alongside qualitative indicators.</w:t>
      </w:r>
    </w:p>
    <w:p>
      <w:pPr>
        <w:pStyle w:val="BodyText"/>
      </w:pPr>
      <w:r>
        <w:t xml:space="preserve">KPI Category</w:t>
      </w:r>
    </w:p>
    <w:bookmarkEnd w:id="26"/>
    <w:p>
      <w:pPr>
        <w:pStyle w:val="BodyText"/>
      </w:pPr>
      <w:r>
        <w:t xml:space="preserve">Metric</w:t>
      </w:r>
    </w:p>
    <w:p>
      <w:pPr>
        <w:pStyle w:val="BodyText"/>
      </w:pPr>
      <w:r>
        <w:t xml:space="preserve">Benchmark</w:t>
      </w:r>
    </w:p>
    <w:p>
      <w:pPr>
        <w:pStyle w:val="BodyText"/>
      </w:pPr>
      <w:r>
        <w:t xml:space="preserve">Sales Volume</w:t>
      </w:r>
    </w:p>
    <w:p>
      <w:pPr>
        <w:pStyle w:val="BodyText"/>
      </w:pPr>
      <w:r>
        <w:t xml:space="preserve">$X Million Quarterly Growth</w:t>
      </w:r>
    </w:p>
    <w:p>
      <w:pPr>
        <w:pStyle w:val="BodyText"/>
      </w:pPr>
      <w:r>
        <w:t xml:space="preserve">Above Market Average</w:t>
      </w:r>
      <w:r>
        <w:br/>
      </w:r>
    </w:p>
    <w:p>
      <w:pPr>
        <w:pStyle w:val="BodyText"/>
      </w:pPr>
      <w:r>
        <w:t xml:space="preserve">Total New Accounts in Jeddah RegionClient Retention Rate&lt;85%</w:t>
      </w:r>
      <w:r>
        <w:br/>
      </w:r>
      <w:r>
        <w:t xml:space="preserve">Cultural Compliance ScoreInternal Audit ResultPass/Fail</w:t>
      </w:r>
      <w:r>
        <w:br/>
      </w:r>
      <w:r>
        <w:t xml:space="preserve">Negotiation Cycle TimeAverage days to close&gt;TBD Days</w:t>
      </w:r>
    </w:p>
    <w:p>
      <w:pPr>
        <w:pStyle w:val="BodyText"/>
      </w:pPr>
      <w:r>
        <w:t xml:space="preserve">Note: These metrics are subject to review every six months to account for seasonal fluctuations common in the region, particularly during Ramadan and the Hajj season, which significantly impact business activity.</w:t>
      </w:r>
    </w:p>
    <w:bookmarkStart w:id="27" w:name="conclusion-and-recommendations"/>
    <w:p>
      <w:pPr>
        <w:pStyle w:val="Heading2"/>
      </w:pPr>
      <w:r>
        <w:t xml:space="preserve">7. Conclusion and Recommendations</w:t>
      </w:r>
    </w:p>
    <w:p>
      <w:pPr>
        <w:pStyle w:val="FirstParagraph"/>
      </w:pPr>
      <w:r>
        <w:t xml:space="preserve">In conclusion, this Project Report underscores that the success of our Sales Executive in Jeddah depends less on aggressive tactics and more on strategic empathy, cultural competence, and regulatory adherence. The market in Saudi Arabia Jeddah is robust but requires a nuanced approach.</w:t>
      </w:r>
    </w:p>
    <w:p>
      <w:pPr>
        <w:pStyle w:val="BodyText"/>
      </w:pPr>
      <w:r>
        <w:t xml:space="preserve">We recommend immediate recruitment of candidates with dual competency: strong sales acumen combined with fluency in Arabic and deep knowledge of Saudi business culture. Furthermore, investment in local networking events and community engagement will be critical for the Sales Executive to establish credibility. By treating Jeddah not just as a location, but as a complex cultural ecosystem, we can maximize the ROI on our human capital and secure a dominant market position in western Saudi Arabia.</w:t>
      </w:r>
    </w:p>
    <w:bookmarkEnd w:id="27"/>
    <w:p>
      <w:pPr>
        <w:pStyle w:val="BodyText"/>
      </w:pPr>
      <w:r>
        <w:rPr>
          <w:iCs/>
          <w:i/>
        </w:rPr>
        <w:t xml:space="preserve">This document is confidential and intended for internal use only. It reflects strategic planning for the period of 2023-2025 regarding operations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Saudi Arabia Jeddah</dc:title>
  <dc:creator/>
  <dc:language>en</dc:language>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