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South</w:t>
      </w:r>
      <w:r>
        <w:t xml:space="preserve"> </w:t>
      </w:r>
      <w:r>
        <w:t xml:space="preserve">Korea</w:t>
      </w:r>
      <w:r>
        <w:t xml:space="preserve"> </w:t>
      </w:r>
      <w:r>
        <w:t xml:space="preserve">Seoul</w:t>
      </w:r>
      <w:r>
        <w:t xml:space="preserve"> </w:t>
      </w:r>
      <w:r>
        <w:t xml:space="preserve">Market</w:t>
      </w:r>
      <w:r>
        <w:t xml:space="preserve"> </w:t>
      </w:r>
      <w:r>
        <w:t xml:space="preserve">Strategy</w:t>
      </w:r>
    </w:p>
    <w:bookmarkStart w:id="33"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Strategic Planning Department</w:t>
      </w:r>
      <w:r>
        <w:br/>
      </w:r>
    </w:p>
    <w:p>
      <w:pPr>
        <w:pStyle w:val="BodyText"/>
      </w:pPr>
      <w:r>
        <w:t xml:space="preserve">Subject: Comprehensive Analysis of Sales Executive Roles and Market Entry Strategy in South Korea Seoul</w:t>
      </w:r>
    </w:p>
    <w:bookmarkStart w:id="20" w:name="executive-summary"/>
    <w:p>
      <w:pPr>
        <w:pStyle w:val="Heading2"/>
      </w:pPr>
      <w:r>
        <w:t xml:space="preserve">1. Executive Summary</w:t>
      </w:r>
    </w:p>
    <w:p>
      <w:pPr>
        <w:pStyle w:val="FirstParagraph"/>
      </w:pPr>
      <w:r>
        <w:t xml:space="preserve">This Project Report outlines the strategic imperative for expanding our sales operations within the dynamic economic landscape of</w:t>
      </w:r>
      <w:r>
        <w:t xml:space="preserve"> </w:t>
      </w:r>
      <w:r>
        <w:rPr>
          <w:bCs/>
          <w:b/>
        </w:rPr>
        <w:t xml:space="preserve">South Korea Seoul</w:t>
      </w:r>
      <w:r>
        <w:t xml:space="preserve">. As a global leader in B2B technology solutions, we have identified a critical opportunity to capture market share in one of Asia’s most advanced digital ecosystems. The core focus of this report is the recruitment, training, and deployment of specialized</w:t>
      </w:r>
      <w:r>
        <w:t xml:space="preserve"> </w:t>
      </w:r>
      <w:r>
        <w:rPr>
          <w:bCs/>
          <w:b/>
        </w:rPr>
        <w:t xml:space="preserve">Sales Executive</w:t>
      </w:r>
      <w:r>
        <w:t xml:space="preserve"> </w:t>
      </w:r>
      <w:r>
        <w:t xml:space="preserve">profiles tailored specifically to the cultural and business nuances of the Korean capital.</w:t>
      </w:r>
    </w:p>
    <w:p>
      <w:pPr>
        <w:pStyle w:val="BodyText"/>
      </w:pPr>
      <w:r>
        <w:t xml:space="preserve">The city-state nature of Seoul’s business district requires a hyper-localized approach. This document details why a standard global sales template fails in this region and provides a roadmap for integrating high-performing</w:t>
      </w:r>
      <w:r>
        <w:t xml:space="preserve"> </w:t>
      </w:r>
      <w:r>
        <w:rPr>
          <w:bCs/>
          <w:b/>
        </w:rPr>
        <w:t xml:space="preserve">Sales Executive</w:t>
      </w:r>
      <w:r>
        <w:t xml:space="preserve"> </w:t>
      </w:r>
      <w:r>
        <w:t xml:space="preserve">talent into our South Korean operations. The ultimate goal is to achieve 20% market penetration in the fintech and SaaS sectors within the next eighteen months.</w:t>
      </w:r>
    </w:p>
    <w:bookmarkEnd w:id="20"/>
    <w:bookmarkStart w:id="26" w:name="Xd873864fcea7b10d6d0a4a043ea118214397d44"/>
    <w:p>
      <w:pPr>
        <w:pStyle w:val="Heading2"/>
      </w:pPr>
      <w:r>
        <w:t xml:space="preserve">2. Market Context: The Unique Dynamics of South Korea Seoul</w:t>
      </w:r>
    </w:p>
    <w:p>
      <w:pPr>
        <w:pStyle w:val="FirstParagraph"/>
      </w:pPr>
      <w:r>
        <w:t xml:space="preserve">To understand the necessity of a specialized</w:t>
      </w:r>
      <w:r>
        <w:t xml:space="preserve"> </w:t>
      </w:r>
      <w:r>
        <w:rPr>
          <w:bCs/>
          <w:b/>
        </w:rPr>
        <w:t xml:space="preserve">Sales Executive</w:t>
      </w:r>
      <w:r>
        <w:t xml:space="preserve">, one must first appreciate the environment they will navigate.</w:t>
      </w:r>
      <w:r>
        <w:t xml:space="preserve"> </w:t>
      </w:r>
      <w:r>
        <w:rPr>
          <w:bCs/>
          <w:b/>
        </w:rPr>
        <w:t xml:space="preserve">South Korea Seoul</w:t>
      </w:r>
      <w:r>
        <w:t xml:space="preserve"> </w:t>
      </w:r>
      <w:r>
        <w:t xml:space="preserve">is not merely a city; it is the heartbeat of South Korean commerce, housing nearly half of the nation’s population and generating a disproportionate amount of its GDP. The business culture here is defined by speed, technological integration, and strict hierarchical respect.</w:t>
      </w:r>
    </w:p>
    <w:bookmarkStart w:id="21" w:name="X04a50c45c0918e8e90167987613e95428c3e548"/>
    <w:p>
      <w:pPr>
        <w:pStyle w:val="Heading3"/>
      </w:pPr>
      <w:r>
        <w:t xml:space="preserve">2.1 Digital Infrastructure and Consumer Behavior</w:t>
      </w:r>
    </w:p>
    <w:p>
      <w:pPr>
        <w:pStyle w:val="FirstParagraph"/>
      </w:pPr>
      <w:r>
        <w:rPr>
          <w:bCs/>
          <w:b/>
        </w:rPr>
        <w:t xml:space="preserve">South Korea Seoul</w:t>
      </w:r>
      <w:r>
        <w:t xml:space="preserve"> </w:t>
      </w:r>
      <w:r>
        <w:t xml:space="preserve">boasts some of the fastest internet speeds in the world and a population that is highly adept at adopting new technologies. Our target clients—ranging from major chaebols (conglomerates) to agile startups—expect digital-first interactions. A</w:t>
      </w:r>
      <w:r>
        <w:t xml:space="preserve"> </w:t>
      </w:r>
      <w:r>
        <w:rPr>
          <w:bCs/>
          <w:b/>
        </w:rPr>
        <w:t xml:space="preserve">Sales Executive</w:t>
      </w:r>
      <w:r>
        <w:t xml:space="preserve"> </w:t>
      </w:r>
      <w:r>
        <w:t xml:space="preserve">targeting these clients must not only be proficient in product knowledge but also capable of demonstrating real-time data integration and cloud security features during initial pitches.</w:t>
      </w:r>
    </w:p>
    <w:bookmarkEnd w:id="21"/>
    <w:bookmarkStart w:id="22" w:name="X02afcc1433307d746c79ec09fe8c65a729dfacc"/>
    <w:p>
      <w:pPr>
        <w:pStyle w:val="Heading3"/>
      </w:pPr>
      <w:r>
        <w:t xml:space="preserve">2.2 The Concept of "Jeong" and Trust-Based Selling</w:t>
      </w:r>
    </w:p>
    <w:p>
      <w:pPr>
        <w:pStyle w:val="FirstParagraph"/>
      </w:pPr>
      <w:r>
        <w:t xml:space="preserve">In</w:t>
      </w:r>
      <w:r>
        <w:t xml:space="preserve"> </w:t>
      </w:r>
      <w:r>
        <w:rPr>
          <w:bCs/>
          <w:b/>
        </w:rPr>
        <w:t xml:space="preserve">South Korea Seoul</w:t>
      </w:r>
      <w:r>
        <w:t xml:space="preserve">, business relationships are built on</w:t>
      </w:r>
      <w:r>
        <w:t xml:space="preserve"> </w:t>
      </w:r>
      <w:r>
        <w:rPr>
          <w:iCs/>
          <w:i/>
        </w:rPr>
        <w:t xml:space="preserve">Jeong</w:t>
      </w:r>
      <w:r>
        <w:t xml:space="preserve">, a complex Korean term referring to a sense of connection, empathy, and mutual obligation. Unlike Western markets where transactional efficiency often takes precedence, the Seoul market demands relationship building before closed deals. This requires our</w:t>
      </w:r>
      <w:r>
        <w:t xml:space="preserve"> </w:t>
      </w:r>
      <w:r>
        <w:rPr>
          <w:bCs/>
          <w:b/>
        </w:rPr>
        <w:t xml:space="preserve">Sales Executive</w:t>
      </w:r>
      <w:r>
        <w:t xml:space="preserve"> </w:t>
      </w:r>
      <w:r>
        <w:t xml:space="preserve">candidates to possess high emotional intelligence and patience. The sales cycle in Seoul can be lengthy initially but yields higher retention rates once trust is established.</w:t>
      </w:r>
    </w:p>
    <w:p>
      <w:pPr>
        <w:pStyle w:val="BodyText"/>
      </w:pPr>
      <w:r>
        <w:t xml:space="preserve">3. Defining the Ideal Sales Executive Profile for this Region</w:t>
      </w:r>
    </w:p>
    <w:p>
      <w:pPr>
        <w:pStyle w:val="BodyText"/>
      </w:pPr>
      <w:r>
        <w:t xml:space="preserve">The role of a</w:t>
      </w:r>
      <w:r>
        <w:t xml:space="preserve"> </w:t>
      </w:r>
      <w:r>
        <w:rPr>
          <w:bCs/>
          <w:b/>
        </w:rPr>
        <w:t xml:space="preserve">Sales Executive</w:t>
      </w:r>
      <w:r>
        <w:t xml:space="preserve"> </w:t>
      </w:r>
      <w:r>
        <w:t xml:space="preserve">in our organization is multifaceted, but in the context of</w:t>
      </w:r>
      <w:r>
        <w:t xml:space="preserve"> </w:t>
      </w:r>
      <w:r>
        <w:rPr>
          <w:bCs/>
          <w:b/>
        </w:rPr>
        <w:t xml:space="preserve">South Korea Seoul</w:t>
      </w:r>
      <w:r>
        <w:t xml:space="preserve">, specific competencies are non-negotiable. This section defines the ideal candidate persona.</w:t>
      </w:r>
    </w:p>
    <w:bookmarkEnd w:id="22"/>
    <w:bookmarkStart w:id="23" w:name="language-and-cultural-fluency"/>
    <w:p>
      <w:pPr>
        <w:pStyle w:val="Heading3"/>
      </w:pPr>
      <w:r>
        <w:t xml:space="preserve">3.1 Language and Cultural Fluency</w:t>
      </w:r>
    </w:p>
    <w:p>
      <w:pPr>
        <w:pStyle w:val="FirstParagraph"/>
      </w:pPr>
      <w:r>
        <w:t xml:space="preserve">Sales Executive operating in</w:t>
      </w:r>
      <w:r>
        <w:t xml:space="preserve"> </w:t>
      </w:r>
      <w:r>
        <w:rPr>
          <w:bCs/>
          <w:b/>
        </w:rPr>
        <w:t xml:space="preserve">South Korea Seoul</w:t>
      </w:r>
      <w:r>
        <w:t xml:space="preserve"> </w:t>
      </w:r>
      <w:r>
        <w:t xml:space="preserve">must be fluent in Korean (Hanguko). More importantly, they must understand honorifics (Jondaetmal) and the appropriate level of formality required when speaking with clients of different seniority levels. Missteps in language hierarchy can irreparably damage business prospects.</w:t>
      </w:r>
    </w:p>
    <w:bookmarkEnd w:id="23"/>
    <w:bookmarkStart w:id="24" w:name="networking-capabilities-gwanxe"/>
    <w:p>
      <w:pPr>
        <w:pStyle w:val="Heading3"/>
      </w:pPr>
      <w:r>
        <w:t xml:space="preserve">3.2 Networking Capabilities (Gwanxe)</w:t>
      </w:r>
    </w:p>
    <w:p>
      <w:pPr>
        <w:pStyle w:val="FirstParagraph"/>
      </w:pPr>
      <w:r>
        <w:t xml:space="preserve">In Seoul,</w:t>
      </w:r>
      <w:r>
        <w:t xml:space="preserve"> </w:t>
      </w:r>
      <w:r>
        <w:rPr>
          <w:iCs/>
          <w:i/>
        </w:rPr>
        <w:t xml:space="preserve">Gwanxe</w:t>
      </w:r>
      <w:r>
        <w:t xml:space="preserve">, or networking, is the lifeblood of sales. A successful</w:t>
      </w:r>
      <w:r>
        <w:t xml:space="preserve"> </w:t>
      </w:r>
      <w:r>
        <w:rPr>
          <w:bCs/>
          <w:b/>
        </w:rPr>
        <w:t xml:space="preserve">Sales Executive</w:t>
      </w:r>
      <w:r>
        <w:t xml:space="preserve"> </w:t>
      </w:r>
      <w:r>
        <w:t xml:space="preserve">must be active in industry associations and social gatherings after hours. The ability to transition from a formal boardroom presentation to a casual dinner at a high-end restaurant is essential for closing deals in</w:t>
      </w:r>
      <w:r>
        <w:t xml:space="preserve"> </w:t>
      </w:r>
      <w:r>
        <w:rPr>
          <w:bCs/>
          <w:b/>
        </w:rPr>
        <w:t xml:space="preserve">South Korea Seoul</w:t>
      </w:r>
      <w:r>
        <w:t xml:space="preserve">.</w:t>
      </w:r>
    </w:p>
    <w:bookmarkEnd w:id="24"/>
    <w:bookmarkStart w:id="25" w:name="technological-adaptability"/>
    <w:p>
      <w:pPr>
        <w:pStyle w:val="Heading3"/>
      </w:pPr>
      <w:r>
        <w:t xml:space="preserve">3.3 Technological Adaptability</w:t>
      </w:r>
    </w:p>
    <w:p>
      <w:pPr>
        <w:pStyle w:val="FirstParagraph"/>
      </w:pPr>
      <w:r>
        <w:t xml:space="preserve">The modern</w:t>
      </w:r>
      <w:r>
        <w:t xml:space="preserve"> </w:t>
      </w:r>
      <w:r>
        <w:rPr>
          <w:bCs/>
          <w:b/>
        </w:rPr>
        <w:t xml:space="preserve">Sales Executive</w:t>
      </w:r>
      <w:r>
        <w:t xml:space="preserve"> </w:t>
      </w:r>
      <w:r>
        <w:t xml:space="preserve">must leverage Local CRM tools popular in the region, such as Naver Business Profiles and KakaoTalk integration for communication. Our sales team must be trained to navigate these local digital ecosystems rather than relying solely on global platforms like LinkedIn, which have lower penetration among older Korean decision-makers.</w:t>
      </w:r>
    </w:p>
    <w:bookmarkEnd w:id="25"/>
    <w:bookmarkEnd w:id="26"/>
    <w:bookmarkStart w:id="30" w:name="strategic-implementation-plan"/>
    <w:p>
      <w:pPr>
        <w:pStyle w:val="Heading2"/>
      </w:pPr>
      <w:r>
        <w:t xml:space="preserve">4. Strategic Implementation Plan</w:t>
      </w:r>
    </w:p>
    <w:p>
      <w:pPr>
        <w:pStyle w:val="FirstParagraph"/>
      </w:pPr>
      <w:r>
        <w:t xml:space="preserve">To successfully deploy our</w:t>
      </w:r>
      <w:r>
        <w:t xml:space="preserve"> </w:t>
      </w:r>
      <w:r>
        <w:rPr>
          <w:bCs/>
          <w:b/>
        </w:rPr>
        <w:t xml:space="preserve">Sales Executive</w:t>
      </w:r>
      <w:r>
        <w:t xml:space="preserve"> </w:t>
      </w:r>
      <w:r>
        <w:t xml:space="preserve">team in</w:t>
      </w:r>
      <w:r>
        <w:t xml:space="preserve"> </w:t>
      </w:r>
      <w:r>
        <w:rPr>
          <w:bCs/>
          <w:b/>
        </w:rPr>
        <w:t xml:space="preserve">South Korea Seoul</w:t>
      </w:r>
      <w:r>
        <w:t xml:space="preserve">, we propose a three-phase implementation strategy over the next 12 months.</w:t>
      </w:r>
    </w:p>
    <w:bookmarkStart w:id="27" w:name="Xae78fa2b8fab1b4345cc80a85be0bc075312c93"/>
    <w:p>
      <w:pPr>
        <w:pStyle w:val="Heading3"/>
      </w:pPr>
      <w:r>
        <w:t xml:space="preserve">Phase 1: Recruitment and Localization (Months 1-3)</w:t>
      </w:r>
    </w:p>
    <w:p>
      <w:pPr>
        <w:pStyle w:val="FirstParagraph"/>
      </w:pPr>
      <w:r>
        <w:t xml:space="preserve">We will partner with local executive search firms specializing in tech sales within</w:t>
      </w:r>
      <w:r>
        <w:t xml:space="preserve"> </w:t>
      </w:r>
      <w:r>
        <w:rPr>
          <w:bCs/>
          <w:b/>
        </w:rPr>
        <w:t xml:space="preserve">South Korea Seoul</w:t>
      </w:r>
      <w:r>
        <w:t xml:space="preserve">. The recruitment criteria will prioritize candidates with existing networks in the Gangnam and Yeouido business districts. Compensation packages must be competitive, reflecting the high cost of living and high performance expectations in Seoul.</w:t>
      </w:r>
    </w:p>
    <w:bookmarkEnd w:id="27"/>
    <w:bookmarkStart w:id="28" w:name="X0f11c9395f600e061d0db1bfba48bc6b99dcadb"/>
    <w:p>
      <w:pPr>
        <w:pStyle w:val="Heading3"/>
      </w:pPr>
      <w:r>
        <w:t xml:space="preserve">Phase 2: Cultural and Product Training (Months 4-6)</w:t>
      </w:r>
    </w:p>
    <w:p>
      <w:pPr>
        <w:pStyle w:val="FirstParagraph"/>
      </w:pPr>
      <w:r>
        <w:t xml:space="preserve">New</w:t>
      </w:r>
      <w:r>
        <w:t xml:space="preserve"> </w:t>
      </w:r>
      <w:r>
        <w:rPr>
          <w:bCs/>
          <w:b/>
        </w:rPr>
        <w:t xml:space="preserve">Sales Executive</w:t>
      </w:r>
      <w:r>
        <w:t xml:space="preserve"> </w:t>
      </w:r>
      <w:r>
        <w:t xml:space="preserve">hires will undergo an intensive onboarding program. This includes:</w:t>
      </w:r>
    </w:p>
    <w:p>
      <w:pPr>
        <w:numPr>
          <w:ilvl w:val="0"/>
          <w:numId w:val="1001"/>
        </w:numPr>
        <w:pStyle w:val="Compact"/>
      </w:pPr>
      <w:r>
        <w:rPr>
          <w:bCs/>
          <w:b/>
        </w:rPr>
        <w:t xml:space="preserve">Cultural Immersion:</w:t>
      </w:r>
    </w:p>
    <w:p>
      <w:pPr>
        <w:numPr>
          <w:ilvl w:val="0"/>
          <w:numId w:val="1001"/>
        </w:numPr>
        <w:pStyle w:val="Compact"/>
      </w:pPr>
      <w:r>
        <w:rPr>
          <w:bCs/>
          <w:b/>
        </w:rPr>
        <w:t xml:space="preserve">Product Mastery:</w:t>
      </w:r>
    </w:p>
    <w:p>
      <w:pPr>
        <w:numPr>
          <w:ilvl w:val="0"/>
          <w:numId w:val="1001"/>
        </w:numPr>
        <w:pStyle w:val="Compact"/>
      </w:pPr>
      <w:r>
        <w:t xml:space="preserve">Compliance Review</w:t>
      </w:r>
      <w:r>
        <w:t xml:space="preserve">: Ensuring all sales practices comply with South Korean unfair trade practices acts and data protection laws.</w:t>
      </w:r>
    </w:p>
    <w:bookmarkEnd w:id="28"/>
    <w:bookmarkStart w:id="29" w:name="Xbd232286c4f0232dce44f48187aa4c8fb92ac42"/>
    <w:p>
      <w:pPr>
        <w:pStyle w:val="Heading3"/>
      </w:pPr>
      <w:r>
        <w:t xml:space="preserve">Phase 3: Market Penetration and Relationship Building (Months 7-12)</w:t>
      </w:r>
    </w:p>
    <w:p>
      <w:pPr>
        <w:pStyle w:val="FirstParagraph"/>
      </w:pPr>
      <w:r>
        <w:t xml:space="preserve">The</w:t>
      </w:r>
      <w:r>
        <w:t xml:space="preserve"> </w:t>
      </w:r>
      <w:r>
        <w:rPr>
          <w:bCs/>
          <w:b/>
        </w:rPr>
        <w:t xml:space="preserve">Sales Executive</w:t>
      </w:r>
      <w:r>
        <w:t xml:space="preserve"> </w:t>
      </w:r>
      <w:r>
        <w:t xml:space="preserve">team will begin targeted outreach. We will sponsor local tech forums in Seoul to increase brand visibility. Key performance indicators (KPIs) for this phase will not only focus on revenue but also on "relationship depth metrics," such as the number of face-to-face meetings held and repeat interactions with key stakeholders.</w:t>
      </w:r>
    </w:p>
    <w:bookmarkEnd w:id="29"/>
    <w:bookmarkEnd w:id="30"/>
    <w:bookmarkStart w:id="31" w:name="challenges-and-mitigation-strategies"/>
    <w:p>
      <w:pPr>
        <w:pStyle w:val="Heading2"/>
      </w:pPr>
      <w:r>
        <w:t xml:space="preserve">5. Challenges and Mitigation Strategies</w:t>
      </w:r>
    </w:p>
    <w:p>
      <w:pPr>
        <w:pStyle w:val="FirstParagraph"/>
      </w:pPr>
      <w:r>
        <w:rPr>
          <w:bCs/>
          <w:b/>
        </w:rPr>
        <w:t xml:space="preserve">South Korea Seoul</w:t>
      </w:r>
      <w:r>
        <w:t xml:space="preserve"> </w:t>
      </w:r>
      <w:r>
        <w:t xml:space="preserve">is a competitive market dominated by local giants who have entrenched relationships. To counter this, our</w:t>
      </w:r>
      <w:r>
        <w:t xml:space="preserve"> </w:t>
      </w:r>
      <w:r>
        <w:rPr>
          <w:bCs/>
          <w:b/>
        </w:rPr>
        <w:t xml:space="preserve">Sales Executive</w:t>
      </w:r>
      <w:r>
        <w:t xml:space="preserve"> </w:t>
      </w:r>
      <w:r>
        <w:t xml:space="preserve">team must focus on differentiators: superior customer support, global scalability, and innovative features that local competitors may lack.</w:t>
      </w:r>
    </w:p>
    <w:p>
      <w:pPr>
        <w:pStyle w:val="BodyText"/>
      </w:pPr>
      <w:r>
        <w:t xml:space="preserve">Another challenge is the rapid pace of decision-making once the relationship is established. While initial trust takes time, a single missed deadline can lead to immediate loss of favor. Therefore, operational excellence in delivery must match the sales promises made by our</w:t>
      </w:r>
      <w:r>
        <w:t xml:space="preserve"> </w:t>
      </w:r>
      <w:r>
        <w:rPr>
          <w:bCs/>
          <w:b/>
        </w:rPr>
        <w:t xml:space="preserve">Sales Executive</w:t>
      </w:r>
      <w:r>
        <w:t xml:space="preserve">.</w:t>
      </w:r>
    </w:p>
    <w:bookmarkEnd w:id="31"/>
    <w:bookmarkStart w:id="32" w:name="conclusion-and-recommendations"/>
    <w:p>
      <w:pPr>
        <w:pStyle w:val="Heading2"/>
      </w:pPr>
      <w:r>
        <w:t xml:space="preserve">6. Conclusion and Recommendations</w:t>
      </w:r>
    </w:p>
    <w:p>
      <w:pPr>
        <w:pStyle w:val="FirstParagraph"/>
      </w:pPr>
      <w:r>
        <w:t xml:space="preserve">The potential for growth in</w:t>
      </w:r>
      <w:r>
        <w:t xml:space="preserve"> </w:t>
      </w:r>
      <w:r>
        <w:rPr>
          <w:bCs/>
          <w:b/>
        </w:rPr>
        <w:t xml:space="preserve">South Korea Seoul</w:t>
      </w:r>
      <w:r>
        <w:t xml:space="preserve"> </w:t>
      </w:r>
      <w:r>
        <w:t xml:space="preserve">is immense, but it demands a respectful, nuanced, and highly professional approach. The success of this expansion hinges entirely on the caliber of our people. We recommend immediately initiating the recruitment process for high-caliber</w:t>
      </w:r>
      <w:r>
        <w:t xml:space="preserve"> </w:t>
      </w:r>
      <w:r>
        <w:rPr>
          <w:bCs/>
          <w:b/>
        </w:rPr>
        <w:t xml:space="preserve">Sales Executive</w:t>
      </w:r>
      <w:r>
        <w:t xml:space="preserve"> </w:t>
      </w:r>
      <w:r>
        <w:t xml:space="preserve">candidates who embody both technical expertise and deep cultural empathy.</w:t>
      </w:r>
    </w:p>
    <w:p>
      <w:pPr>
        <w:pStyle w:val="BodyText"/>
      </w:pPr>
      <w:r>
        <w:t xml:space="preserve">By investing in a dedicated team that understands the unique rhythm of business in</w:t>
      </w:r>
      <w:r>
        <w:t xml:space="preserve"> </w:t>
      </w:r>
      <w:r>
        <w:rPr>
          <w:bCs/>
          <w:b/>
        </w:rPr>
        <w:t xml:space="preserve">South Korea Seoul</w:t>
      </w:r>
      <w:r>
        <w:t xml:space="preserve">, we position ourselves not just as vendors, but as trusted partners. This Project Report serves as the blueprint for transforming our sales function into a key driver of international growth, anchored firmly in the heart of Asia’s most vibrant economy.</w:t>
      </w:r>
    </w:p>
    <w:p>
      <w:pPr>
        <w:pStyle w:val="BodyText"/>
      </w:pPr>
      <w:r>
        <w:rPr>
          <w:iCs/>
          <w:i/>
        </w:rPr>
        <w:t xml:space="preserve">End of Document</w:t>
      </w:r>
    </w:p>
    <w:p>
      <w:pPr>
        <w:pStyle w:val="BodyText"/>
      </w:pPr>
      <w:r>
        <w:t xml:space="preserve">This document is confidential and intended for internal use only.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South Korea Seoul Market Strategy</dc:title>
  <dc:creator/>
  <dc:language>en</dc:language>
  <cp:keywords/>
  <dcterms:created xsi:type="dcterms:W3CDTF">2026-07-30T03:08:29Z</dcterms:created>
  <dcterms:modified xsi:type="dcterms:W3CDTF">2026-07-30T03:08:29Z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