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Spain,</w:t>
      </w:r>
      <w:r>
        <w:t xml:space="preserve"> </w:t>
      </w:r>
      <w:r>
        <w:t xml:space="preserve">Barcelona</w:t>
      </w:r>
    </w:p>
    <w:bookmarkStart w:id="28" w:name="X82399a6202eb959011b088edc38024d83167bf2"/>
    <w:p>
      <w:pPr>
        <w:pStyle w:val="Heading1"/>
      </w:pPr>
      <w:r>
        <w:t xml:space="preserve">Project Report: Strategic Implementation of Sales Executive Roles in Spain, 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r>
        <w:rPr>
          <w:bCs/>
          <w:b/>
        </w:rPr>
        <w:t xml:space="preserve">From:</w:t>
      </w:r>
      <w:r>
        <w:t xml:space="preserve"> </w:t>
      </w:r>
      <w:r>
        <w:t xml:space="preserve">Regional Operations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necessity, operational framework, and cultural considerations required for successfully deploying a dedicated</w:t>
      </w:r>
      <w:r>
        <w:t xml:space="preserve"> </w:t>
      </w:r>
      <w:r>
        <w:rPr>
          <w:bCs/>
          <w:b/>
        </w:rPr>
        <w:t xml:space="preserve">Sales Executive</w:t>
      </w:r>
      <w:r>
        <w:t xml:space="preserve"> </w:t>
      </w:r>
      <w:r>
        <w:t xml:space="preserve">within our organization’s expansion efforts in</w:t>
      </w:r>
      <w:r>
        <w:t xml:space="preserve"> </w:t>
      </w:r>
      <w:r>
        <w:rPr>
          <w:bCs/>
          <w:b/>
        </w:rPr>
        <w:t xml:space="preserve">Spain Barcelona</w:t>
      </w:r>
      <w:r>
        <w:t xml:space="preserve">. As the global economic landscape becomes increasingly competitive, establishing a robust local presence is no longer optional but essential for sustained growth. The city of Barcelona has emerged as a pivotal hub for technology, tourism, and commerce in Southern Europe. Consequently, this report argues that appointing a specialized</w:t>
      </w:r>
      <w:r>
        <w:t xml:space="preserve"> </w:t>
      </w:r>
      <w:r>
        <w:rPr>
          <w:bCs/>
          <w:b/>
        </w:rPr>
        <w:t xml:space="preserve">Sales Executive</w:t>
      </w:r>
      <w:r>
        <w:t xml:space="preserve"> </w:t>
      </w:r>
      <w:r>
        <w:t xml:space="preserve">is the most effective mechanism to capture market share in</w:t>
      </w:r>
      <w:r>
        <w:t xml:space="preserve"> </w:t>
      </w:r>
      <w:r>
        <w:rPr>
          <w:bCs/>
          <w:b/>
        </w:rPr>
        <w:t xml:space="preserve">Spain Barcelona</w:t>
      </w:r>
      <w:r>
        <w:t xml:space="preserve">. The document details the specific challenges of the local business environment and proposes a structured onboarding plan tailored to succeed.</w:t>
      </w:r>
    </w:p>
    <w:bookmarkEnd w:id="20"/>
    <w:bookmarkStart w:id="21" w:name="market-context-why-spain-barcelona"/>
    <w:p>
      <w:pPr>
        <w:pStyle w:val="Heading2"/>
      </w:pPr>
      <w:r>
        <w:t xml:space="preserve">2. Market Context: Why Spain, Barcelona?</w:t>
      </w:r>
    </w:p>
    <w:p>
      <w:pPr>
        <w:pStyle w:val="FirstParagraph"/>
      </w:pPr>
      <w:r>
        <w:t xml:space="preserve">To understand the imperative for this role, one must first analyze the unique characteristics of our target location:</w:t>
      </w:r>
      <w:r>
        <w:t xml:space="preserve"> </w:t>
      </w:r>
      <w:r>
        <w:rPr>
          <w:bCs/>
          <w:b/>
        </w:rPr>
        <w:t xml:space="preserve">Spain Barcelona</w:t>
      </w:r>
      <w:r>
        <w:t xml:space="preserve">. This city is not merely a geographic point on a map; it is a dynamic economic engine characterized by high connectivity to Latin America and strong ties within the European Union. The local market in</w:t>
      </w:r>
      <w:r>
        <w:t xml:space="preserve"> </w:t>
      </w:r>
      <w:r>
        <w:rPr>
          <w:bCs/>
          <w:b/>
        </w:rPr>
        <w:t xml:space="preserve">Spain Barcelona</w:t>
      </w:r>
      <w:r>
        <w:t xml:space="preserve"> </w:t>
      </w:r>
      <w:r>
        <w:t xml:space="preserve">offers distinct advantages, including access to skilled talent pools and strategic logistics hubs near the Port of Barcelona. However, these advantages are accompanied by significant complexities.</w:t>
      </w:r>
    </w:p>
    <w:p>
      <w:pPr>
        <w:pStyle w:val="BodyText"/>
      </w:pPr>
      <w:r>
        <w:t xml:space="preserve">The business culture in</w:t>
      </w:r>
      <w:r>
        <w:t xml:space="preserve"> </w:t>
      </w:r>
      <w:r>
        <w:rPr>
          <w:bCs/>
          <w:b/>
        </w:rPr>
        <w:t xml:space="preserve">Spain Barcelona</w:t>
      </w:r>
      <w:r>
        <w:t xml:space="preserve"> </w:t>
      </w:r>
      <w:r>
        <w:t xml:space="preserve">differs markedly from Northern European or Anglo-Saxon markets. Relationships (known as *confianza*) precede transactions. A generic, remote sales approach often fails here because local clients prioritize face-to-face interactions and long-term relationship building over short-term metrics. Therefore, the presence of a dedicated</w:t>
      </w:r>
      <w:r>
        <w:t xml:space="preserve"> </w:t>
      </w:r>
      <w:r>
        <w:rPr>
          <w:bCs/>
          <w:b/>
        </w:rPr>
        <w:t xml:space="preserve">Sales Executive</w:t>
      </w:r>
      <w:r>
        <w:t xml:space="preserve"> </w:t>
      </w:r>
      <w:r>
        <w:t xml:space="preserve">based in</w:t>
      </w:r>
      <w:r>
        <w:t xml:space="preserve"> </w:t>
      </w:r>
      <w:r>
        <w:rPr>
          <w:bCs/>
          <w:b/>
        </w:rPr>
        <w:t xml:space="preserve">Spain Barcelona</w:t>
      </w:r>
      <w:r>
        <w:t xml:space="preserve"> </w:t>
      </w:r>
      <w:r>
        <w:t xml:space="preserve">is critical to bridge this cultural gap.</w:t>
      </w:r>
    </w:p>
    <w:bookmarkEnd w:id="21"/>
    <w:bookmarkStart w:id="23" w:name="the-role-of-the-sales-executive"/>
    <w:p>
      <w:pPr>
        <w:pStyle w:val="Heading2"/>
      </w:pPr>
      <w:r>
        <w:t xml:space="preserve">3. The Role of the Sales Executive</w:t>
      </w:r>
    </w:p>
    <w:p>
      <w:pPr>
        <w:pStyle w:val="FirstParagraph"/>
      </w:pPr>
      <w:r>
        <w:t xml:space="preserve">The core objective of this project is to define and empower the role of the</w:t>
      </w:r>
      <w:r>
        <w:t xml:space="preserve"> </w:t>
      </w:r>
      <w:r>
        <w:rPr>
          <w:bCs/>
          <w:b/>
        </w:rPr>
        <w:t xml:space="preserve">Sales Executive</w:t>
      </w:r>
      <w:r>
        <w:t xml:space="preserve">. This individual will not merely be a seller but a strategic ambassador for our brand in</w:t>
      </w:r>
      <w:r>
        <w:t xml:space="preserve"> </w:t>
      </w:r>
      <w:r>
        <w:rPr>
          <w:bCs/>
          <w:b/>
        </w:rPr>
        <w:t xml:space="preserve">Spain Barcelona</w:t>
      </w:r>
      <w:r>
        <w:t xml:space="preserve">. The responsibilities extend beyond traditional quota fulfillment.</w:t>
      </w:r>
    </w:p>
    <w:bookmarkStart w:id="22" w:name="key-responsibilities-in-spain-barcelona"/>
    <w:p>
      <w:pPr>
        <w:pStyle w:val="Heading3"/>
      </w:pPr>
      <w:r>
        <w:t xml:space="preserve">3.1 Key Responsibilities in Spain, Barcelona</w:t>
      </w:r>
    </w:p>
    <w:p>
      <w:pPr>
        <w:pStyle w:val="FirstParagraph"/>
      </w:pPr>
      <w:r>
        <w:t xml:space="preserve">The</w:t>
      </w:r>
      <w:r>
        <w:t xml:space="preserve"> </w:t>
      </w:r>
      <w:r>
        <w:rPr>
          <w:bCs/>
          <w:b/>
        </w:rPr>
        <w:t xml:space="preserve">Sales Executive</w:t>
      </w:r>
      <w:r>
        <w:t xml:space="preserve"> </w:t>
      </w:r>
      <w:r>
        <w:t xml:space="preserve">will be tasked with identifying key accounts within the local industry verticals relevant to our product offering. This includes engaging with stakeholders who value personalized service and cultural alignment. The role requires deep immersion in the social fabric of</w:t>
      </w:r>
      <w:r>
        <w:t xml:space="preserve"> </w:t>
      </w:r>
      <w:r>
        <w:rPr>
          <w:bCs/>
          <w:b/>
        </w:rPr>
        <w:t xml:space="preserve">Spain Barcelona</w:t>
      </w:r>
      <w:r>
        <w:t xml:space="preserve">, understanding local holidays, business etiquette, and communication styles.</w:t>
      </w:r>
    </w:p>
    <w:p>
      <w:pPr>
        <w:pStyle w:val="BodyText"/>
      </w:pPr>
      <w:r>
        <w:t xml:space="preserve">Furthermore, the</w:t>
      </w:r>
      <w:r>
        <w:t xml:space="preserve"> </w:t>
      </w:r>
      <w:r>
        <w:rPr>
          <w:bCs/>
          <w:b/>
        </w:rPr>
        <w:t xml:space="preserve">Sales Executive</w:t>
      </w:r>
      <w:r>
        <w:t xml:space="preserve"> </w:t>
      </w:r>
      <w:r>
        <w:t xml:space="preserve">will act as a feedback loop to our headquarters. By being physically present in</w:t>
      </w:r>
    </w:p>
    <w:p>
      <w:pPr>
        <w:pStyle w:val="BodyText"/>
      </w:pPr>
      <w:r>
        <w:t xml:space="preserve">Spain Barcelona, this role provides real-time insights into competitor movements and consumer sentiment that remote monitoring cannot capture. This intelligence is vital for adapting our broader corporate strategy to fit the nuances of the Mediterranean market.</w:t>
      </w:r>
    </w:p>
    <w:bookmarkEnd w:id="22"/>
    <w:bookmarkEnd w:id="23"/>
    <w:bookmarkStart w:id="24" w:name="X8c485bf2398b5564c91d72d123e110ce24f126e"/>
    <w:p>
      <w:pPr>
        <w:pStyle w:val="Heading2"/>
      </w:pPr>
      <w:r>
        <w:t xml:space="preserve">4. Operational Challenges and Mitigation Strategies</w:t>
      </w:r>
    </w:p>
    <w:p>
      <w:pPr>
        <w:pStyle w:val="FirstParagraph"/>
      </w:pPr>
      <w:r>
        <w:t xml:space="preserve">Hiring a</w:t>
      </w:r>
      <w:r>
        <w:t xml:space="preserve"> </w:t>
      </w:r>
      <w:r>
        <w:rPr>
          <w:bCs/>
          <w:b/>
        </w:rPr>
        <w:t xml:space="preserve">Sales Executive</w:t>
      </w:r>
      <w:r>
        <w:t xml:space="preserve"> </w:t>
      </w:r>
      <w:r>
        <w:t xml:space="preserve">for a specific region like</w:t>
      </w:r>
      <w:r>
        <w:t xml:space="preserve"> </w:t>
      </w:r>
      <w:r>
        <w:rPr>
          <w:bCs/>
          <w:b/>
        </w:rPr>
        <w:t xml:space="preserve">Spain Barcelona</w:t>
      </w:r>
      <w:r>
        <w:t xml:space="preserve">] comes with inherent risks if not managed correctly. The following challenges have been identified in this Project Report:</w:t>
      </w:r>
    </w:p>
    <w:p>
      <w:pPr>
        <w:numPr>
          <w:ilvl w:val="0"/>
          <w:numId w:val="1001"/>
        </w:numPr>
        <w:pStyle w:val="Compact"/>
      </w:pPr>
      <w:r>
        <w:rPr>
          <w:bCs/>
          <w:b/>
        </w:rPr>
        <w:t xml:space="preserve">Cultural Integration:</w:t>
      </w:r>
      <w:r>
        <w:t xml:space="preserve"> </w:t>
      </w:r>
      <w:r>
        <w:t xml:space="preserve">A foreign executive may struggle to navigate the informal yet hierarchical structure of local business networks. Mitigation involves rigorous cultural training and the assignment of local mentors within our Spain-based team.</w:t>
      </w:r>
    </w:p>
    <w:p>
      <w:pPr>
        <w:numPr>
          <w:ilvl w:val="0"/>
          <w:numId w:val="1001"/>
        </w:numPr>
        <w:pStyle w:val="Compact"/>
      </w:pPr>
      <w:r>
        <w:rPr>
          <w:bCs/>
          <w:b/>
        </w:rPr>
        <w:t xml:space="preserve">Linguistic Nuances:</w:t>
      </w:r>
      <w:r>
        <w:t xml:space="preserve"> </w:t>
      </w:r>
      <w:r>
        <w:t xml:space="preserve">While English is widely spoken in corporate environments, key decision-makers in</w:t>
      </w:r>
      <w:r>
        <w:t xml:space="preserve"> </w:t>
      </w:r>
      <w:r>
        <w:rPr>
          <w:bCs/>
          <w:b/>
        </w:rPr>
        <w:t xml:space="preserve">Spain Barcelona</w:t>
      </w:r>
      <w:r>
        <w:t xml:space="preserve">] often prefer conducting business in Catalan or Spanish. The selected Sales Executive must possess high-level proficiency in these languages to ensure effective negotiation and rapport building.</w:t>
      </w:r>
    </w:p>
    <w:p>
      <w:pPr>
        <w:numPr>
          <w:ilvl w:val="0"/>
          <w:numId w:val="1001"/>
        </w:numPr>
        <w:pStyle w:val="Compact"/>
      </w:pPr>
      <w:r>
        <w:t xml:space="preserve">Labor Regulations:</w:t>
      </w:r>
    </w:p>
    <w:bookmarkEnd w:id="24"/>
    <w:bookmarkStart w:id="25" w:name="strategic-implementation-plan"/>
    <w:p>
      <w:pPr>
        <w:pStyle w:val="Heading2"/>
      </w:pPr>
      <w:r>
        <w:t xml:space="preserve">5. Strategic Implementation Plan</w:t>
      </w:r>
    </w:p>
    <w:p>
      <w:pPr>
        <w:pStyle w:val="FirstParagraph"/>
      </w:pPr>
      <w:r>
        <w:t xml:space="preserve">To successfully deploy this initiative, we propose a phased approach for integrating the</w:t>
      </w:r>
      <w:r>
        <w:t xml:space="preserve"> </w:t>
      </w:r>
      <w:r>
        <w:rPr>
          <w:bCs/>
          <w:b/>
        </w:rPr>
        <w:t xml:space="preserve">Sales Executive</w:t>
      </w:r>
      <w:r>
        <w:t xml:space="preserve">] into our operations in</w:t>
      </w:r>
      <w:r>
        <w:t xml:space="preserve"> </w:t>
      </w:r>
      <w:r>
        <w:rPr>
          <w:bCs/>
          <w:b/>
        </w:rPr>
        <w:t xml:space="preserve">Spain Barcelona</w:t>
      </w:r>
      <w:r>
        <w:t xml:space="preserve">.</w:t>
      </w:r>
    </w:p>
    <w:p>
      <w:pPr>
        <w:numPr>
          <w:ilvl w:val="0"/>
          <w:numId w:val="1002"/>
        </w:numPr>
        <w:pStyle w:val="Compact"/>
      </w:pPr>
      <w:r>
        <w:rPr>
          <w:bCs/>
          <w:b/>
        </w:rPr>
        <w:t xml:space="preserve">Phase 1: Recruitment and Selection:</w:t>
      </w:r>
      <w:r>
        <w:t xml:space="preserve">We will prioritize candidates with prior experience in the local market or those who have successfully managed accounts across Southern Europe. The ideal candidate for this Sales Executive role possesses a hybrid skill set: aggressive sales drive combined with high emotional intelligence.</w:t>
      </w:r>
    </w:p>
    <w:p>
      <w:pPr>
        <w:numPr>
          <w:ilvl w:val="0"/>
          <w:numId w:val="1002"/>
        </w:numPr>
        <w:pStyle w:val="Compact"/>
      </w:pPr>
      <w:r>
        <w:rPr>
          <w:bCs/>
          <w:b/>
        </w:rPr>
        <w:t xml:space="preserve">Phase 2: Onboarding and Training:</w:t>
      </w:r>
      <w:r>
        <w:t xml:space="preserve">The new Sales Executive will undergo a two-week intensive onboarding focused on product knowledge, followed by shadowing sessions with existing senior staff in the region. Special emphasis will be placed on CRM utilization to track activities specific to the</w:t>
      </w:r>
      <w:r>
        <w:t xml:space="preserve"> </w:t>
      </w:r>
      <w:r>
        <w:rPr>
          <w:bCs/>
          <w:b/>
        </w:rPr>
        <w:t xml:space="preserve">Spain Barcelona</w:t>
      </w:r>
      <w:r>
        <w:t xml:space="preserve">] territory.</w:t>
      </w:r>
    </w:p>
    <w:p>
      <w:pPr>
        <w:numPr>
          <w:ilvl w:val="0"/>
          <w:numId w:val="1002"/>
        </w:numPr>
        <w:pStyle w:val="Compact"/>
      </w:pPr>
      <w:r>
        <w:rPr>
          <w:bCs/>
          <w:b/>
        </w:rPr>
        <w:t xml:space="preserve">Phase 3: Market Entry:</w:t>
      </w:r>
      <w:r>
        <w:t xml:space="preserve">The Sales Executive will begin by attending major local industry events, such as Mobile World Congress or pertinent trade fairs in</w:t>
      </w:r>
      <w:r>
        <w:t xml:space="preserve"> </w:t>
      </w:r>
      <w:r>
        <w:rPr>
          <w:iCs/>
          <w:i/>
        </w:rPr>
        <w:t xml:space="preserve">[Specific Industry]</w:t>
      </w:r>
      <w:r>
        <w:t xml:space="preserve">, to network with potential partners. This visibility is crucial for establishing credibility in the competitive landscape of Spain.</w:t>
      </w:r>
    </w:p>
    <w:p>
      <w:pPr>
        <w:numPr>
          <w:ilvl w:val="0"/>
          <w:numId w:val="1002"/>
        </w:numPr>
        <w:pStyle w:val="Compact"/>
      </w:pPr>
      <w:r>
        <w:rPr>
          <w:bCs/>
          <w:b/>
        </w:rPr>
        <w:t xml:space="preserve">Phase 4: Performance Review:</w:t>
      </w:r>
      <w:r>
        <w:t xml:space="preserve">We will establish KPIs that reflect both quantitative sales targets and qualitative relationship-building metrics. Success in</w:t>
      </w:r>
      <w:r>
        <w:t xml:space="preserve"> </w:t>
      </w:r>
      <w:r>
        <w:rPr>
          <w:bCs/>
          <w:b/>
        </w:rPr>
        <w:t xml:space="preserve">Spain Barcelona</w:t>
      </w:r>
      <w:r>
        <w:t xml:space="preserve">] is measured not just by immediate revenue, but by the stability of long-term client retention.</w:t>
      </w:r>
    </w:p>
    <w:bookmarkEnd w:id="25"/>
    <w:bookmarkStart w:id="26" w:name="X7cfb593877c3bb9a209224df69895fc964e16c4"/>
    <w:p>
      <w:pPr>
        <w:pStyle w:val="Heading2"/>
      </w:pPr>
      <w:r>
        <w:t xml:space="preserve">6. Resource Requirements and Budget Considerations</w:t>
      </w:r>
    </w:p>
    <w:p>
      <w:pPr>
        <w:pStyle w:val="FirstParagraph"/>
      </w:pPr>
      <w:r>
        <w:t xml:space="preserve">The establishment of a dedicated Sales Executive role in</w:t>
      </w:r>
      <w:r>
        <w:t xml:space="preserve"> </w:t>
      </w:r>
      <w:r>
        <w:rPr>
          <w:bCs/>
          <w:b/>
        </w:rPr>
        <w:t xml:space="preserve">Spain Barcelona</w:t>
      </w:r>
      <w:r>
        <w:t xml:space="preserve">] requires an initial investment in recruitment costs, relocation packages (if applicable), and local marketing support. However, this cost is outweighed by the potential for higher conversion rates due to localized engagement. The budget must also account for travel expenses within Catalonia and neighboring regions to maximize the Sales Executive’s reach.</w:t>
      </w:r>
    </w:p>
    <w:bookmarkEnd w:id="26"/>
    <w:bookmarkStart w:id="27" w:name="conclusion"/>
    <w:p>
      <w:pPr>
        <w:pStyle w:val="Heading2"/>
      </w:pPr>
      <w:r>
        <w:t xml:space="preserve">7. Conclusion</w:t>
      </w:r>
    </w:p>
    <w:p>
      <w:pPr>
        <w:pStyle w:val="FirstParagraph"/>
      </w:pPr>
      <w:r>
        <w:t xml:space="preserve">In conclusion, this Project Report firmly establishes that appointing a specialized Sales Executive is the cornerstone of our strategy in Spain Barcelona. The unique cultural and business dynamics of this region demand a local presence to navigate effectively. By investing in a high-quality Sales Executive who understands the intricacies of the</w:t>
      </w:r>
      <w:r>
        <w:t xml:space="preserve"> </w:t>
      </w:r>
      <w:r>
        <w:rPr>
          <w:bCs/>
          <w:b/>
        </w:rPr>
        <w:t xml:space="preserve">Spain Barcelona</w:t>
      </w:r>
      <w:r>
        <w:t xml:space="preserve">] market, we position our company for sustainable growth, enhanced brand loyalty, and competitive advantage.</w:t>
      </w:r>
    </w:p>
    <w:p>
      <w:pPr>
        <w:pStyle w:val="BodyText"/>
      </w:pPr>
      <w:r>
        <w:t xml:space="preserve">We recommend immediate approval of this proposal to initiate recruitment processes without delay. The window of opportunity in this growing market is active, and swift action will ensure that our Sales Executive can capitalize on the upcoming fiscal year's opportunities in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Sales Executive Roles in Spain, Barcelona</dc:title>
  <dc:creator/>
  <cp:keywords/>
  <dcterms:created xsi:type="dcterms:W3CDTF">2026-07-29T07:21:18Z</dcterms:created>
  <dcterms:modified xsi:type="dcterms:W3CDTF">2026-07-29T07:21:18Z</dcterms:modified>
</cp:coreProperties>
</file>

<file path=docProps/custom.xml><?xml version="1.0" encoding="utf-8"?>
<Properties xmlns="http://schemas.openxmlformats.org/officeDocument/2006/custom-properties" xmlns:vt="http://schemas.openxmlformats.org/officeDocument/2006/docPropsVTypes"/>
</file>