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63e4ee2cfc047c7837a168b6478558a267c54e6"/>
    <w:p>
      <w:pPr>
        <w:pStyle w:val="Heading1"/>
      </w:pPr>
      <w:r>
        <w:t xml:space="preserve">Strategic Project Report: Optimizing Sales Executive Performance in the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r>
        <w:rPr>
          <w:bCs/>
          <w:b/>
        </w:rPr>
        <w:t xml:space="preserve">From:</w:t>
      </w:r>
      <w:r>
        <w:t xml:space="preserve"> </w:t>
      </w:r>
      <w:r>
        <w:t xml:space="preserve">Strategic Operations Department</w:t>
      </w:r>
      <w:r>
        <w:br/>
      </w:r>
      <w:r>
        <w:t xml:space="preserve">United Arab Emirates Abu Dhabi. As the capital city continues to diversify its revenue streams beyond traditional oil and gas sectors, the demand for high-performance commercial talent has intensified. This document outlines the critical responsibilities, market-specific challenges, cultural nuances, and strategic imperatives required for a Sales Executive to succeed in this region. The primary objective is to align sales strategies with the vision of Abu Dhabi’s economic transformation while ensuring compliance with local regulations and cultural expectations.</w:t>
      </w:r>
    </w:p>
    <w:bookmarkStart w:id="20" w:name="X57ae1a2b7127eced00d1e02308faef4446dd3e9"/>
    <w:p>
      <w:pPr>
        <w:pStyle w:val="Heading2"/>
      </w:pPr>
      <w:r>
        <w:t xml:space="preserve">2. Market Context: The United Arab Emirates Abu Dhabi</w:t>
      </w:r>
    </w:p>
    <w:p>
      <w:pPr>
        <w:pStyle w:val="FirstParagraph"/>
      </w:pPr>
      <w:r>
        <w:t xml:space="preserve">The economic environment of the</w:t>
      </w:r>
      <w:r>
        <w:t xml:space="preserve"> </w:t>
      </w:r>
      <w:r>
        <w:rPr>
          <w:bCs/>
          <w:b/>
        </w:rPr>
        <w:t xml:space="preserve">United Arab Emirates</w:t>
      </w:r>
      <w:r>
        <w:t xml:space="preserve">, specifically within its capital, Abu Dhabi, presents a unique set of opportunities and complexities for sales professionals. Unlike other global markets where digital outreach may suffice, business in the</w:t>
      </w:r>
      <w:r>
        <w:t xml:space="preserve"> </w:t>
      </w:r>
      <w:r>
        <w:rPr>
          <w:bCs/>
          <w:b/>
        </w:rPr>
        <w:t xml:space="preserve">United Arab Emirates Abu Dhabi</w:t>
      </w:r>
      <w:r>
        <w:t xml:space="preserve"> </w:t>
      </w:r>
      <w:r>
        <w:t xml:space="preserve">is heavily reliant on personal relationships, trust-building (Wasta), and face-to-face interactions. The market is characterized by a rapid pace of innovation driven by government initiatives such as Abu Dhabi Economic Vision 2030.</w:t>
      </w:r>
    </w:p>
    <w:p>
      <w:pPr>
        <w:pStyle w:val="BodyText"/>
      </w:pPr>
      <w:r>
        <w:t xml:space="preserve">The city has transformed into a hub for tourism, renewable energy (via Masdar City), aviation, and financial services. Consequently, the Sales Executive must possess a deep understanding of these sector-specific trends. The competitive landscape is fierce, with multinational corporations competing against local conglomerates like ADQ and Mubadala. Therefore, the Sales Executive must be adept at navigating a B2B environment that values long-term partnership over transactional sales.</w:t>
      </w:r>
    </w:p>
    <w:bookmarkEnd w:id="20"/>
    <w:bookmarkStart w:id="24" w:name="Xc426ed497e3f400d92197dab7d7251bc26a691b"/>
    <w:p>
      <w:pPr>
        <w:pStyle w:val="Heading2"/>
      </w:pPr>
      <w:r>
        <w:t xml:space="preserve">3. Core Responsibilities of the Sales Executive</w:t>
      </w:r>
    </w:p>
    <w:p>
      <w:pPr>
        <w:pStyle w:val="FirstParagraph"/>
      </w:pPr>
      <w:r>
        <w:t xml:space="preserve">In the context of this project report, the role of the Sales Executive is defined by several key pillars essential for success in Abu Dhabi:</w:t>
      </w:r>
    </w:p>
    <w:p>
      <w:pPr>
        <w:numPr>
          <w:ilvl w:val="0"/>
          <w:numId w:val="1001"/>
        </w:numPr>
        <w:pStyle w:val="Compact"/>
      </w:pPr>
      <w:r>
        <w:rPr>
          <w:bCs/>
          <w:b/>
        </w:rPr>
        <w:t xml:space="preserve">Cultural Intelligence and Relationship Management:</w:t>
      </w:r>
      <w:r>
        <w:t xml:space="preserve">A successful Sales Executive must master the art of relationship building. In Abu Dhabi, business decisions are often made after extensive social interaction. The ability to engage in meaningful dialogue, understand local etiquette, and demonstrate respect for Emirati traditions is not just a soft skill but a fundamental business requirement.</w:t>
      </w:r>
    </w:p>
    <w:p>
      <w:pPr>
        <w:numPr>
          <w:ilvl w:val="0"/>
          <w:numId w:val="1001"/>
        </w:numPr>
        <w:pStyle w:val="Compact"/>
      </w:pPr>
      <w:r>
        <w:rPr>
          <w:bCs/>
          <w:b/>
        </w:rPr>
        <w:t xml:space="preserve">Navigating Regulatory Frameworks:</w:t>
      </w:r>
      <w:r>
        <w:t xml:space="preserve">The Sales Executive must ensure that all sales activities comply with the commercial laws of the</w:t>
      </w:r>
      <w:r>
        <w:t xml:space="preserve"> </w:t>
      </w:r>
      <w:r>
        <w:rPr>
          <w:bCs/>
          <w:b/>
        </w:rPr>
        <w:t xml:space="preserve">United Arab Emirates</w:t>
      </w:r>
      <w:r>
        <w:t xml:space="preserve">. This includes understanding contract law, consumer protection regulations, and specific sectoral guidelines. Ignorance of these regulations can lead to severe legal repercussions and reputational damage.</w:t>
      </w:r>
    </w:p>
    <w:p>
      <w:pPr>
        <w:numPr>
          <w:ilvl w:val="0"/>
          <w:numId w:val="1001"/>
        </w:numPr>
        <w:pStyle w:val="Compact"/>
      </w:pPr>
      <w:r>
        <w:rPr>
          <w:bCs/>
          <w:b/>
        </w:rPr>
        <w:t xml:space="preserve">Strategic Account Penetration:</w:t>
      </w:r>
      <w:r>
        <w:t xml:space="preserve">The role requires identifying high-value prospects within government entities, semi-government bodies, and private enterprises. The Sales Executive must tailor value propositions that resonate with the strategic goals of Abu Dhabi’s institutions, such as sustainability initiatives or digital transformation projects.</w:t>
      </w:r>
    </w:p>
    <w:p>
      <w:pPr>
        <w:numPr>
          <w:ilvl w:val="0"/>
          <w:numId w:val="1001"/>
        </w:numPr>
        <w:pStyle w:val="Compact"/>
      </w:pPr>
      <w:r>
        <w:rPr>
          <w:bCs/>
          <w:b/>
        </w:rPr>
        <w:t xml:space="preserve">Team Leadership and Coordination:</w:t>
      </w:r>
      <w:r>
        <w:t xml:space="preserve">In larger organizations operating in the</w:t>
      </w:r>
      <w:r>
        <w:t xml:space="preserve"> </w:t>
      </w:r>
      <w:r>
        <w:rPr>
          <w:bCs/>
          <w:b/>
        </w:rPr>
        <w:t xml:space="preserve">United Arab Emirates</w:t>
      </w:r>
      <w:r>
        <w:t xml:space="preserve">, the Sales Executive often leads a diverse team. Managing cross-cultural teams, which may include expatriates from various nations and local Emirati staff, requires inclusive leadership styles.</w:t>
      </w:r>
    </w:p>
    <w:p>
      <w:pPr>
        <w:pStyle w:val="FirstParagraph"/>
      </w:pPr>
      <w:r>
        <w:t xml:space="preserve">The project analysis identifies several significant challenges faced by Sales Executives in Abu Dhabi:</w:t>
      </w:r>
    </w:p>
    <w:bookmarkStart w:id="21" w:name="cultural-misalignment"/>
    <w:p>
      <w:pPr>
        <w:pStyle w:val="Heading3"/>
      </w:pPr>
      <w:r>
        <w:t xml:space="preserve">4.1 Cultural Misalignment</w:t>
      </w:r>
    </w:p>
    <w:p>
      <w:pPr>
        <w:pStyle w:val="FirstParagraph"/>
      </w:pPr>
      <w:r>
        <w:rPr>
          <w:iCs/>
          <w:i/>
        </w:rPr>
        <w:t xml:space="preserve">Challenge:</w:t>
      </w:r>
      <w:r>
        <w:t xml:space="preserve">A common pitfall is the imposition of Western sales tactics that prioritize speed and directness, which can be perceived as aggressive or rude in Emirati culture.</w:t>
      </w:r>
    </w:p>
    <w:p>
      <w:pPr>
        <w:pStyle w:val="BodyText"/>
      </w:pPr>
      <w:r>
        <w:rPr>
          <w:bCs/>
          <w:b/>
        </w:rPr>
        <w:t xml:space="preserve">Solution:</w:t>
      </w:r>
      <w:r>
        <w:t xml:space="preserve">The Sales Executive must adopt a "patience-first" approach. This involves allowing negotiations to unfold naturally, respecting prayer times and business hours during holy months like Ramadan, and investing time in non-business discussions to build rapport.</w:t>
      </w:r>
    </w:p>
    <w:bookmarkEnd w:id="21"/>
    <w:bookmarkStart w:id="22" w:name="high-competition-and-price-sensitivity"/>
    <w:p>
      <w:pPr>
        <w:pStyle w:val="Heading3"/>
      </w:pPr>
      <w:r>
        <w:t xml:space="preserve">4.2 High Competition and Price Sensitivity</w:t>
      </w:r>
    </w:p>
    <w:p>
      <w:pPr>
        <w:pStyle w:val="FirstParagraph"/>
      </w:pPr>
      <w:r>
        <w:rPr>
          <w:iCs/>
          <w:i/>
        </w:rPr>
        <w:t xml:space="preserve">Challenge:</w:t>
      </w:r>
      <w:r>
        <w:t xml:space="preserve">The market is saturated with competitors offering similar services. While some segments are price-sensitive, others prioritize quality and status.</w:t>
      </w:r>
    </w:p>
    <w:p>
      <w:pPr>
        <w:pStyle w:val="BodyText"/>
      </w:pPr>
      <w:r>
        <w:rPr>
          <w:bCs/>
          <w:b/>
        </w:rPr>
        <w:t xml:space="preserve">Solution:</w:t>
      </w:r>
      <w:r>
        <w:t xml:space="preserve">Sales Executives should move away from pure price competition. Instead, they must focus on value-added services, after-sales support, and brand prestige. In Abu Dhabi, reputation is paramount; therefore, case studies involving other prestigious clients in the region are critical persuasive tools.</w:t>
      </w:r>
    </w:p>
    <w:bookmarkEnd w:id="22"/>
    <w:bookmarkStart w:id="23" w:name="regulatory-volatility"/>
    <w:p>
      <w:pPr>
        <w:pStyle w:val="Heading3"/>
      </w:pPr>
      <w:r>
        <w:t xml:space="preserve">4.3 Regulatory Volatility</w:t>
      </w:r>
    </w:p>
    <w:p>
      <w:pPr>
        <w:pStyle w:val="FirstParagraph"/>
      </w:pPr>
      <w:r>
        <w:rPr>
          <w:iCs/>
          <w:i/>
        </w:rPr>
        <w:t xml:space="preserve">Challenge:</w:t>
      </w:r>
      <w:r>
        <w:t xml:space="preserve">The UAE frequently updates its commercial and labor laws to adapt to global standards.</w:t>
      </w:r>
    </w:p>
    <w:p>
      <w:pPr>
        <w:pStyle w:val="BodyText"/>
      </w:pPr>
      <w:r>
        <w:rPr>
          <w:bCs/>
          <w:b/>
        </w:rPr>
        <w:t xml:space="preserve">Solution:</w:t>
      </w:r>
      <w:r>
        <w:t xml:space="preserve">Ongoing training is mandatory. The Sales Executive must maintain close collaboration with legal teams to ensure that all sales contracts, promotional materials, and data handling practices are up-to-date with the latest Federal Decrees in Abu Dhabi.</w:t>
      </w:r>
    </w:p>
    <w:p>
      <w:pPr>
        <w:numPr>
          <w:ilvl w:val="0"/>
          <w:numId w:val="1002"/>
        </w:numPr>
        <w:pStyle w:val="Compact"/>
      </w:pPr>
      <w:r>
        <w:rPr>
          <w:bCs/>
          <w:b/>
        </w:rPr>
        <w:t xml:space="preserve">New Market Penetration Rate:</w:t>
      </w:r>
      <w:r>
        <w:t xml:space="preserve">Measuring growth in untapped sectors within Abu Dhabi (e.g., green energy or healthcare).</w:t>
      </w:r>
    </w:p>
    <w:p>
      <w:pPr>
        <w:numPr>
          <w:ilvl w:val="0"/>
          <w:numId w:val="1002"/>
        </w:numPr>
        <w:pStyle w:val="Compact"/>
      </w:pPr>
      <w:r>
        <w:rPr>
          <w:bCs/>
          <w:b/>
        </w:rPr>
        <w:t xml:space="preserve">Client Retention Rate:</w:t>
      </w:r>
      <w:r>
        <w:t xml:space="preserve">In the relationship-driven economy of the United Arab Emirates, retaining clients is often easier and more profitable than acquiring new ones. A target retention rate of above 85% is set.</w:t>
      </w:r>
    </w:p>
    <w:p>
      <w:pPr>
        <w:numPr>
          <w:ilvl w:val="0"/>
          <w:numId w:val="1002"/>
        </w:numPr>
        <w:pStyle w:val="Compact"/>
      </w:pPr>
      <w:r>
        <w:rPr>
          <w:bCs/>
          <w:b/>
        </w:rPr>
        <w:t xml:space="preserve">Sales Cycle Duration:</w:t>
      </w:r>
      <w:r>
        <w:t xml:space="preserve">Moving from initial contact to closing deals within an optimal timeframe, balancing speed with the necessary cultural due diligence.</w:t>
      </w:r>
    </w:p>
    <w:p>
      <w:pPr>
        <w:numPr>
          <w:ilvl w:val="0"/>
          <w:numId w:val="1002"/>
        </w:numPr>
        <w:pStyle w:val="Compact"/>
      </w:pPr>
      <w:r>
        <w:rPr>
          <w:bCs/>
          <w:b/>
        </w:rPr>
        <w:t xml:space="preserve">Compliance Audit Score:</w:t>
      </w:r>
      <w:r>
        <w:t xml:space="preserve">A zero-tolerance approach to compliance errors. Regular audits must be passed successfully.</w:t>
      </w:r>
    </w:p>
    <w:p>
      <w:pPr>
        <w:pStyle w:val="FirstParagraph"/>
      </w:pPr>
      <w:r>
        <w:t xml:space="preserve">We recommend that any organization entering or expanding within this market invests heavily in training its Sales Executives on Emirati culture and local business ethics. Furthermore, leveraging local partnerships can significantly enhance credibility.</w:t>
      </w:r>
    </w:p>
    <w:p>
      <w:pPr>
        <w:pStyle w:val="BodyText"/>
      </w:pPr>
      <w:r>
        <w:t xml:space="preserve">The success of sales initiatives in Abu Dhabi hinges on the ability of the Sales Executive to act not just as a vendor, but as a trusted partner aligned with the visionary goals of the region. By adhering to the strategies outlined in this document, stakeholders can ensure sustainable growth and long-term profitability in one of the Middle East’s most robust economies.</w:t>
      </w:r>
    </w:p>
    <w:p>
      <w:r>
        <w:pict>
          <v:rect style="width:0;height:1.5pt" o:hralign="center" o:hrstd="t" o:hr="t"/>
        </w:pict>
      </w:r>
    </w:p>
    <w:p>
      <w:pPr>
        <w:pStyle w:val="FirstParagraph"/>
      </w:pPr>
      <w:r>
        <w:rPr>
          <w:bCs/>
          <w:b/>
          <w:iCs/>
          <w:i/>
        </w:rPr>
        <w:t xml:space="preserve">Note:</w:t>
      </w:r>
      <w:r>
        <w:rPr>
          <w:iCs/>
          <w:i/>
        </w:rPr>
        <w:t xml:space="preserve">This document is strictly confidential and intended for internal strategic planning purposes regarding operations in the United Arab Emirates Abu Dhabi. All references to "Sales Executive" pertain to the specific functional requirements defined herein.</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 United Arab Emirates Abu Dhabi</dc:title>
  <dc:creator/>
  <dc:language>en</dc:language>
  <cp:keywords/>
  <dcterms:created xsi:type="dcterms:W3CDTF">2026-07-30T03:59:31Z</dcterms:created>
  <dcterms:modified xsi:type="dcterms:W3CDTF">2026-07-30T03:59:31Z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