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Initiatives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1" w:name="X48241d4f2edc81f0fed6a1ccc75ce973e633383"/>
    <w:p>
      <w:pPr>
        <w:pStyle w:val="Heading1"/>
      </w:pPr>
      <w:r>
        <w:t xml:space="preserve">Project Report: Strategic Sales Executive Initiatives in United Arab Emirates Dubai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Senior Management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Oversight Committee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Comprehensive Analysis and Strategic Roadmap for Sales Executive Roles in United Arab Emirates Dubai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br/>
      </w:r>
      <w:r>
        <w:t xml:space="preserve">The commercial landscape of the modern era is defined by rapid transformation, digital integration, and an insatiable appetite for innovation. Within this global context,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professionals serve as the vital engine driving revenue growth and brand expansion. This project report focuses specifically on the unique economic ecosystem of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a global hub that offers unparalleled opportunities for commercial advancement. The primary objective of this document is to outline the strategic importance, operational requirements, and future outlook for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roles within the dynamic market of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. By analyzing current trends and projecting future needs, this report aims to provide a robust framework for organizational success in one of the world's most competitive business environments.</w:t>
      </w:r>
    </w:p>
    <w:bookmarkEnd w:id="20"/>
    <w:bookmarkStart w:id="21" w:name="Xe33071303e1b8461ddd16af5c5d72b7b71a581b"/>
    <w:p>
      <w:pPr>
        <w:pStyle w:val="Heading2"/>
      </w:pPr>
      <w:r>
        <w:t xml:space="preserve">2. Introduction: The Context of United Arab Emirates Dubai</w:t>
      </w:r>
    </w:p>
    <w:p>
      <w:pPr>
        <w:pStyle w:val="FirstParagraph"/>
      </w:pPr>
      <w:r>
        <w:br/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stands as a testament to visionary leadership and economic diversification. No longer reliant solely on hydrocarbon resources, the emirate has successfully positioned itself as a global center for tourism, trade, logistics, finance, and technology. This shift has created a fertile ground for businesses of all sizes to thrive. For any organization operating within or targeting the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market, understanding the local nuances is paramount. The culture of business here is characterized by high expectations for professionalism, relationship-building (Wasta), and an acute awareness of regulatory compliance. In this setting, the role of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transcends simple transactional selling; it becomes a diplomatic and strategic function essential for sustainable growth.</w:t>
      </w:r>
    </w:p>
    <w:bookmarkEnd w:id="21"/>
    <w:bookmarkStart w:id="24" w:name="the-evolving-role-of-the-sales-executive"/>
    <w:p>
      <w:pPr>
        <w:pStyle w:val="Heading2"/>
      </w:pPr>
      <w:r>
        <w:t xml:space="preserve">3. The Evolving Role of the Sales Executive</w:t>
      </w:r>
    </w:p>
    <w:p>
      <w:pPr>
        <w:pStyle w:val="FirstParagraph"/>
      </w:pPr>
      <w:r>
        <w:br/>
      </w:r>
      <w:r>
        <w:t xml:space="preserve">Traditionally,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was viewed primarily as an individual responsible for meeting quotas through direct client engagement. However, in the contemporary market of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this definition has expanded significantly. Today’s top-performing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be a consultant, a data analyst, and a cultural liaison.</w:t>
      </w:r>
    </w:p>
    <w:bookmarkStart w:id="22" w:name="Xe65384f2cfabb1455b1dc43e1587f1564aaa3fd"/>
    <w:p>
      <w:pPr>
        <w:pStyle w:val="Heading3"/>
      </w:pPr>
      <w:r>
        <w:t xml:space="preserve">3.1 Cultural Competence and Relationship Building</w:t>
      </w:r>
    </w:p>
    <w:p>
      <w:pPr>
        <w:pStyle w:val="FirstParagraph"/>
      </w:pPr>
      <w:r>
        <w:br/>
      </w:r>
      <w:r>
        <w:t xml:space="preserve">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business is deeply relational. Decisions are often influenced by trust and long-term partnerships rather than price alone. Therefore,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possess high emotional intelligence and cultural sensitivity. They must navigate the intricate social hierarchies and etiquette required in the region. Successful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in this market invest time in building genuine rapport with clients, understanding their personal and professional values, and demonstrating respect for local traditions while maintaining global business standards.</w:t>
      </w:r>
    </w:p>
    <w:bookmarkEnd w:id="22"/>
    <w:bookmarkStart w:id="23" w:name="digital-proficiency"/>
    <w:p>
      <w:pPr>
        <w:pStyle w:val="Heading3"/>
      </w:pPr>
      <w:r>
        <w:t xml:space="preserve">3.2 Digital Proficiency</w:t>
      </w:r>
    </w:p>
    <w:p>
      <w:pPr>
        <w:pStyle w:val="FirstParagraph"/>
      </w:pPr>
      <w:r>
        <w:br/>
      </w:r>
      <w:r>
        <w:t xml:space="preserve">The UAE government has aggressively pushed for digital transformation under its "Smart Dubai" initiative. Consequently, clients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are highly tech-savvy and expect seamless digital interactions. A modern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leverage Customer Relationship Management (CRM) tools, social selling platforms like LinkedIn, and data analytics to identify leads, track engagement metrics, and personalize their pitch. The ability to demonstrate how a product or service integrates into a client’s digital ecosystem is now a key differentiator for any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.</w:t>
      </w:r>
    </w:p>
    <w:bookmarkEnd w:id="23"/>
    <w:bookmarkEnd w:id="24"/>
    <w:bookmarkStart w:id="27" w:name="X27e3fe0ea350ce80fb97379d37ed78248392eef"/>
    <w:p>
      <w:pPr>
        <w:pStyle w:val="Heading2"/>
      </w:pPr>
      <w:r>
        <w:t xml:space="preserve">4. Market Challenges and Opportunities in United Arab Emirates Dubai</w:t>
      </w:r>
    </w:p>
    <w:p>
      <w:pPr>
        <w:pStyle w:val="FirstParagraph"/>
      </w:pPr>
      <w:r>
        <w:br/>
      </w:r>
      <w:r>
        <w:t xml:space="preserve">Operating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 this region presents unique challenges that must be mitigated through strategic planning.</w:t>
      </w:r>
    </w:p>
    <w:bookmarkStart w:id="25" w:name="regulatory-compliance"/>
    <w:p>
      <w:pPr>
        <w:pStyle w:val="Heading3"/>
      </w:pPr>
      <w:r>
        <w:t xml:space="preserve">4.1 Regulatory Compliance</w:t>
      </w:r>
    </w:p>
    <w:p>
      <w:pPr>
        <w:pStyle w:val="FirstParagraph"/>
      </w:pPr>
      <w:r>
        <w:br/>
      </w:r>
      <w:r>
        <w:t xml:space="preserve">The legal framework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is robust and continuously evolving. From consumer protection laws to data privacy regulations (such as the UAE Data Protection Law),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be well-versed in compliance issues. Failure to adhere to these standards can result in severe penalties and reputational damage. Training programs for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must therefore include regular updates on legal requirements specific to the emirate.</w:t>
      </w:r>
    </w:p>
    <w:bookmarkEnd w:id="25"/>
    <w:bookmarkStart w:id="26" w:name="competitive-intensity"/>
    <w:p>
      <w:pPr>
        <w:pStyle w:val="Heading3"/>
      </w:pPr>
      <w:r>
        <w:t xml:space="preserve">4.2 Competitive Intensity</w:t>
      </w:r>
    </w:p>
    <w:p>
      <w:pPr>
        <w:pStyle w:val="FirstParagraph"/>
      </w:pPr>
      <w:r>
        <w:br/>
      </w:r>
      <w:r>
        <w:t xml:space="preserve">As a global hub,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attracts multinational corporations and local giants alike. This results in a saturated market where differentiation is critical.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be adept at articulating the unique value proposition (UVP) of their offering. In a city that hosts world-class events and exhibits, standing out requires creativity and persistence. The competition forces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to constantly innovate their approach, ensuring they provide solutions rather than just products.</w:t>
      </w:r>
    </w:p>
    <w:bookmarkEnd w:id="26"/>
    <w:bookmarkEnd w:id="27"/>
    <w:bookmarkStart w:id="28" w:name="X023aa4fbc7831a5e2f9dba7e00ccd6982dc1114"/>
    <w:p>
      <w:pPr>
        <w:pStyle w:val="Heading2"/>
      </w:pPr>
      <w:r>
        <w:t xml:space="preserve">5. Strategic Recommendations for Sales Excellence</w:t>
      </w:r>
    </w:p>
    <w:p>
      <w:pPr>
        <w:pStyle w:val="FirstParagraph"/>
      </w:pPr>
      <w:r>
        <w:br/>
      </w:r>
      <w:r>
        <w:t xml:space="preserve">To maximize potential within the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market, organizations should adopt the following strategies regarding their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teams: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Talent Acquisition:</w:t>
      </w:r>
      <w:r>
        <w:t xml:space="preserve"> </w:t>
      </w:r>
      <w:r>
        <w:t xml:space="preserve">Recruit individuals with a blend of international experience and local market knowledge. Bilingual capabilities (English and Arabic) are highly advantageous but not always mandatory, depending on the target demographic.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Continuous Training:</w:t>
      </w:r>
      <w:r>
        <w:t xml:space="preserve"> </w:t>
      </w:r>
      <w:r>
        <w:t xml:space="preserve">Implement ongoing training focused on cultural intelligence, digital sales tools, and negotiation techniques tailored to Middle Eastern business practices.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Data-Driven Decision Making:</w:t>
      </w:r>
      <w:r>
        <w:t xml:space="preserve"> </w:t>
      </w:r>
      <w:r>
        <w:t xml:space="preserve">Equip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with advanced analytics platforms to understand market trends in real-time. This allows for agile adjustments in strategy based on actual performance data rather than intuition alone.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Networking Integration:</w:t>
      </w:r>
      <w:r>
        <w:t xml:space="preserve"> </w:t>
      </w:r>
      <w:r>
        <w:t xml:space="preserve">Encourage participation in key industry events, trade shows, and chambers of commerce within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. For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presence at these events is crucial for lead generation and brand visibility.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br/>
      </w: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 today’s business world is pivotal, and nowhere is this more evident than in the dynamic environment of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. The emirate offers a unique blend of traditional values and futuristic ambition, creating a complex yet rewarding landscape for sales professionals. Success requires more than just closing deals; it demands cultural empathy, technological adeptness, and regulatory awareness. By investing in the development of skilled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who understand the intricacies of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, organizations can secure a competitive edge and drive sustainable growth. This report underscores that while the market is challenging, it is also brimming with opportunity for those willing to adapt and excel.</w:t>
      </w:r>
    </w:p>
    <w:bookmarkEnd w:id="29"/>
    <w:bookmarkStart w:id="30" w:name="future-outlook"/>
    <w:p>
      <w:pPr>
        <w:pStyle w:val="Heading2"/>
      </w:pPr>
      <w:r>
        <w:t xml:space="preserve">7. Future Outlook</w:t>
      </w:r>
    </w:p>
    <w:p>
      <w:pPr>
        <w:pStyle w:val="FirstParagraph"/>
      </w:pPr>
      <w:r>
        <w:br/>
      </w:r>
      <w:r>
        <w:t xml:space="preserve">Looking ahead, the trajectory of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remains positive, with continued focus on sustainability, AI integration, and tourism expansion. The demand for skilled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is expected to grow as new sectors emerge. Organizations that proactively adapt their sales strategies to align with these future trends will be best positioned for long-term success. It is imperative that companies view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not merely as a cost center, but as a strategic asset vital for navigating the evolving economic landscape of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Sales Executive Initiatives in United Arab Emirates Dubai</dc:title>
  <dc:creator/>
  <cp:keywords/>
  <dcterms:created xsi:type="dcterms:W3CDTF">2026-07-29T20:32:52Z</dcterms:created>
  <dcterms:modified xsi:type="dcterms:W3CDTF">2026-07-29T20:32:52Z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