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Miami</w:t>
      </w:r>
      <w:r>
        <w:t xml:space="preserve"> </w:t>
      </w:r>
      <w:r>
        <w:t xml:space="preserve">Operations</w:t>
      </w:r>
    </w:p>
    <w:bookmarkStart w:id="30" w:name="Xb28a3036d665d8268498c5435366893e9cd24d5"/>
    <w:p>
      <w:pPr>
        <w:pStyle w:val="Heading1"/>
      </w:pPr>
      <w:r>
        <w:t xml:space="preserve">Comprehensive Project Report: Strategic Implementation of the Sales Executive Role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Regional Operations Director</w:t>
      </w:r>
      <w:r>
        <w:br/>
      </w:r>
      <w:r>
        <w:rPr>
          <w:bCs/>
          <w:b/>
        </w:rPr>
        <w:t xml:space="preserve">Subject:</w:t>
      </w:r>
      <w:r>
        <w:t xml:space="preserve">Redefining the Sales Executive Function within the United States Miami Market</w:t>
      </w:r>
    </w:p>
    <w:bookmarkStart w:id="20" w:name="executive-summary"/>
    <w:p>
      <w:pPr>
        <w:pStyle w:val="Heading2"/>
      </w:pPr>
      <w:r>
        <w:t xml:space="preserve">1. Executive Summary</w:t>
      </w:r>
    </w:p>
    <w:p>
      <w:pPr>
        <w:pStyle w:val="FirstParagraph"/>
      </w:pPr>
      <w:r>
        <w:t xml:space="preserve">This Project Report serves as a comprehensive analysis and strategic roadmap for establishing, optimizing, and expanding the role of the</w:t>
      </w:r>
      <w:r>
        <w:t xml:space="preserve"> </w:t>
      </w:r>
      <w:r>
        <w:rPr>
          <w:bCs/>
          <w:b/>
        </w:rPr>
        <w:t xml:space="preserve">Sales Executive</w:t>
      </w:r>
      <w:r>
        <w:t xml:space="preserve"> </w:t>
      </w:r>
      <w:r>
        <w:t xml:space="preserve">within our organization's operations in</w:t>
      </w:r>
      <w:r>
        <w:t xml:space="preserve"> </w:t>
      </w:r>
      <w:r>
        <w:rPr>
          <w:bCs/>
          <w:b/>
        </w:rPr>
        <w:t xml:space="preserve">United States Miami</w:t>
      </w:r>
      <w:r>
        <w:t xml:space="preserve">. As a pivotal hub connecting North America with Latin America and Europe, Miami offers unique market dynamics that require a specialized approach to sales leadership. The objective of this report is to outline the strategic imperatives, operational challenges, and growth opportunities associated with deploying high-impact</w:t>
      </w:r>
      <w:r>
        <w:t xml:space="preserve"> </w:t>
      </w:r>
      <w:r>
        <w:rPr>
          <w:bCs/>
          <w:b/>
        </w:rPr>
        <w:t xml:space="preserve">Sales Executive</w:t>
      </w:r>
      <w:r>
        <w:t xml:space="preserve"> </w:t>
      </w:r>
      <w:r>
        <w:t xml:space="preserve">talent in the</w:t>
      </w:r>
      <w:r>
        <w:t xml:space="preserve"> </w:t>
      </w:r>
      <w:r>
        <w:rPr>
          <w:bCs/>
          <w:b/>
        </w:rPr>
        <w:t xml:space="preserve">United States Miami</w:t>
      </w:r>
      <w:r>
        <w:t xml:space="preserve"> </w:t>
      </w:r>
      <w:r>
        <w:t xml:space="preserve">region. By aligning local market insights with corporate goals, we aim to drive sustainable revenue growth and strengthen our brand presence.</w:t>
      </w:r>
    </w:p>
    <w:bookmarkEnd w:id="20"/>
    <w:bookmarkStart w:id="21" w:name="X0b6eef8404bb23003fe4ca5a4e935beb4a0b10a"/>
    <w:p>
      <w:pPr>
        <w:pStyle w:val="Heading2"/>
      </w:pPr>
      <w:r>
        <w:t xml:space="preserve">2. Market Context: The United States Miami Landscape</w:t>
      </w:r>
    </w:p>
    <w:p>
      <w:pPr>
        <w:pStyle w:val="FirstParagraph"/>
      </w:pPr>
      <w:r>
        <w:t xml:space="preserve">To understand the necessity of a robust Sales Executive strategy in this region, one must first appreciate the distinct economic ecosystem of</w:t>
      </w:r>
      <w:r>
        <w:t xml:space="preserve"> </w:t>
      </w:r>
      <w:r>
        <w:rPr>
          <w:bCs/>
          <w:b/>
        </w:rPr>
        <w:t xml:space="preserve">United States Miami</w:t>
      </w:r>
      <w:r>
        <w:t xml:space="preserve">. Unlike other major metropolitan areas, Miami serves as a gateway for international trade, particularly with South America. This geopolitical advantage creates a demand for B2B and B2C solutions that are culturally nuanced and linguistically diverse.</w:t>
      </w:r>
    </w:p>
    <w:p>
      <w:pPr>
        <w:pStyle w:val="BodyText"/>
      </w:pPr>
      <w:r>
        <w:t xml:space="preserve">The real estate sector, hospitality industry, fintech startups, and logistics sectors are booming in</w:t>
      </w:r>
      <w:r>
        <w:t xml:space="preserve"> </w:t>
      </w:r>
      <w:r>
        <w:rPr>
          <w:bCs/>
          <w:b/>
        </w:rPr>
        <w:t xml:space="preserve">United States Miami</w:t>
      </w:r>
      <w:r>
        <w:t xml:space="preserve">. Consequently, the role of the</w:t>
      </w:r>
      <w:r>
        <w:t xml:space="preserve"> </w:t>
      </w:r>
      <w:r>
        <w:rPr>
          <w:bCs/>
          <w:b/>
        </w:rPr>
        <w:t xml:space="preserve">Sales Executive</w:t>
      </w:r>
      <w:r>
        <w:t xml:space="preserve"> </w:t>
      </w:r>
      <w:r>
        <w:t xml:space="preserve">cannot be limited to traditional transactional selling. Instead, it must evolve into a consultative leadership position. The market volatility inherent in a tourism-driven economy requires Sales Executives who possess high emotional intelligence and adaptability. Furthermore, competition in</w:t>
      </w:r>
      <w:r>
        <w:t xml:space="preserve"> </w:t>
      </w:r>
      <w:r>
        <w:rPr>
          <w:bCs/>
          <w:b/>
        </w:rPr>
        <w:t xml:space="preserve">United States Miami</w:t>
      </w:r>
      <w:r>
        <w:t xml:space="preserve"> </w:t>
      </w:r>
      <w:r>
        <w:t xml:space="preserve">is fierce; therefore, our Sales Executives must differentiate themselves through superior value proposition delivery rather than price competition alone.</w:t>
      </w:r>
    </w:p>
    <w:bookmarkEnd w:id="21"/>
    <w:bookmarkStart w:id="23" w:name="X933fa0d5fcd3cc7bf68c21f61fe086a228d6c1a"/>
    <w:p>
      <w:pPr>
        <w:pStyle w:val="Heading2"/>
      </w:pPr>
      <w:r>
        <w:t xml:space="preserve">3. Role Definition: The Modern Sales Executive</w:t>
      </w:r>
    </w:p>
    <w:p>
      <w:pPr>
        <w:pStyle w:val="FirstParagraph"/>
      </w:pPr>
      <w:r>
        <w:t xml:space="preserve">In the context of this Project Report, the definition of a</w:t>
      </w:r>
      <w:r>
        <w:t xml:space="preserve"> </w:t>
      </w:r>
      <w:r>
        <w:rPr>
          <w:bCs/>
          <w:b/>
        </w:rPr>
        <w:t xml:space="preserve">Sales Executive</w:t>
      </w:r>
      <w:r>
        <w:t xml:space="preserve"> </w:t>
      </w:r>
      <w:r>
        <w:t xml:space="preserve">in</w:t>
      </w:r>
      <w:r>
        <w:t xml:space="preserve"> </w:t>
      </w:r>
      <w:r>
        <w:rPr>
          <w:bCs/>
          <w:b/>
        </w:rPr>
        <w:t xml:space="preserve">United States Miami</w:t>
      </w:r>
      <w:r>
        <w:t xml:space="preserve"> has been re-evaluated. We propose a hybrid model that combines aggressive revenue targeting with relationship management. The core responsibilities include:</w:t>
      </w:r>
    </w:p>
    <w:p>
      <w:pPr>
        <w:numPr>
          <w:ilvl w:val="0"/>
          <w:numId w:val="1001"/>
        </w:numPr>
        <w:pStyle w:val="Compact"/>
      </w:pPr>
      <w:r>
        <w:rPr>
          <w:bCs/>
          <w:b/>
        </w:rPr>
        <w:t xml:space="preserve">Market Penetration:</w:t>
      </w:r>
      <w:r>
        <w:br/>
      </w:r>
      <w:r>
        <w:t xml:space="preserve">Identifying untapped segments in the</w:t>
      </w:r>
      <w:r>
        <w:t xml:space="preserve"> </w:t>
      </w:r>
      <w:r>
        <w:rPr>
          <w:bCs/>
          <w:b/>
        </w:rPr>
        <w:t xml:space="preserve">United States Miami</w:t>
      </w:r>
      <w:r>
        <w:t xml:space="preserve"> </w:t>
      </w:r>
      <w:r>
        <w:t xml:space="preserve">demographic, specifically targeting expatriate communities and international investors.</w:t>
      </w:r>
    </w:p>
    <w:p>
      <w:pPr>
        <w:numPr>
          <w:ilvl w:val="0"/>
          <w:numId w:val="1001"/>
        </w:numPr>
        <w:pStyle w:val="Compact"/>
      </w:pPr>
      <w:r>
        <w:rPr>
          <w:bCs/>
          <w:b/>
        </w:rPr>
        <w:t xml:space="preserve">Cross-Functional Collaboration:</w:t>
      </w:r>
      <w:r>
        <w:br/>
      </w:r>
      <w:r>
        <w:t xml:space="preserve">Working closely with marketing teams to ensure that lead generation campaigns resonate with local cultural nuances. A Sales Executive must provide feedback loops to refine messaging.</w:t>
      </w:r>
    </w:p>
    <w:p>
      <w:pPr>
        <w:numPr>
          <w:ilvl w:val="0"/>
          <w:numId w:val="1001"/>
        </w:numPr>
        <w:pStyle w:val="Compact"/>
      </w:pPr>
      <w:r>
        <w:rPr>
          <w:bCs/>
          <w:b/>
        </w:rPr>
        <w:t xml:space="preserve">Negotiation and Closing:</w:t>
      </w:r>
      <w:r>
        <w:br/>
      </w:r>
      <w:r>
        <w:t xml:space="preserve">Leveraging deep knowledge of local business laws and customs in</w:t>
      </w:r>
      <w:r>
        <w:t xml:space="preserve"> </w:t>
      </w:r>
      <w:r>
        <w:rPr>
          <w:bCs/>
          <w:b/>
        </w:rPr>
        <w:t xml:space="preserve">United States Miami</w:t>
      </w:r>
      <w:r>
        <w:t xml:space="preserve"> </w:t>
      </w:r>
      <w:r>
        <w:t xml:space="preserve">to close high-value contracts efficiently.</w:t>
      </w:r>
    </w:p>
    <w:p>
      <w:pPr>
        <w:numPr>
          <w:ilvl w:val="0"/>
          <w:numId w:val="1001"/>
        </w:numPr>
        <w:pStyle w:val="Compact"/>
      </w:pPr>
      <w:r>
        <w:rPr>
          <w:bCs/>
          <w:b/>
        </w:rPr>
        <w:t xml:space="preserve">Mentorship:</w:t>
      </w:r>
      <w:r>
        <w:br/>
      </w:r>
      <w:r>
        <w:t xml:space="preserve">Senior Sales Executives are expected to mentor junior staff, creating a pipeline of future leaders within the</w:t>
      </w:r>
    </w:p>
    <w:p>
      <w:pPr>
        <w:numPr>
          <w:ilvl w:val="0"/>
          <w:numId w:val="1000"/>
        </w:numPr>
        <w:pStyle w:val="Compact"/>
      </w:pPr>
      <w:r>
        <w:t xml:space="preserve">Sales Executive framework.</w:t>
      </w:r>
    </w:p>
    <w:bookmarkStart w:id="22" w:name="key-insight"/>
    <w:p>
      <w:pPr>
        <w:pStyle w:val="Heading3"/>
      </w:pPr>
      <w:r>
        <w:t xml:space="preserve">Key Insight:</w:t>
      </w:r>
    </w:p>
    <w:p>
      <w:pPr>
        <w:pStyle w:val="FirstParagraph"/>
      </w:pPr>
      <w:r>
        <w:t xml:space="preserve">Data indicates that companies with structured Sales Executive training programs specific to regional markets see a 25% higher conversion rate. In the case of Miami, cultural fluency is not just a soft skill; it is a hard requirement for the Sales Executive role.</w:t>
      </w:r>
    </w:p>
    <w:bookmarkEnd w:id="22"/>
    <w:bookmarkEnd w:id="23"/>
    <w:bookmarkStart w:id="25" w:name="X3814a8733289fa8fc7652e5226f6e683fd3a129"/>
    <w:p>
      <w:pPr>
        <w:pStyle w:val="Heading2"/>
      </w:pPr>
      <w:r>
        <w:t xml:space="preserve">4. Strategic Objectives and Key Performance Indicators (KPIs)</w:t>
      </w:r>
    </w:p>
    <w:p>
      <w:pPr>
        <w:pStyle w:val="FirstParagraph"/>
      </w:pPr>
      <w:r>
        <w:t xml:space="preserve">To ensure accountability and measurable success for our Sales Executives in</w:t>
      </w:r>
      <w:r>
        <w:t xml:space="preserve"> </w:t>
      </w:r>
      <w:r>
        <w:rPr>
          <w:bCs/>
          <w:b/>
        </w:rPr>
        <w:t xml:space="preserve">United States Miami</w:t>
      </w:r>
      <w:r>
        <w:t xml:space="preserve">, we have established the following KPIs:</w:t>
      </w:r>
    </w:p>
    <w:p>
      <w:pPr>
        <w:pStyle w:val="BodyText"/>
      </w:pPr>
      <w:r>
        <w:t xml:space="preserve">KPI Category</w:t>
      </w:r>
    </w:p>
    <w:p>
      <w:pPr>
        <w:pStyle w:val="BodyText"/>
      </w:pPr>
      <w:r>
        <w:t xml:space="preserve">Metric</w:t>
      </w:r>
    </w:p>
    <w:p>
      <w:pPr>
        <w:pStyle w:val="BodyText"/>
      </w:pPr>
      <w:r>
        <w:t xml:space="preserve">Description for United States Miami Context</w:t>
      </w:r>
    </w:p>
    <w:p>
      <w:pPr>
        <w:pStyle w:val="BodyText"/>
      </w:pPr>
      <w:r>
        <w:t xml:space="preserve">&gt;</w:t>
      </w:r>
    </w:p>
    <w:p>
      <w:pPr>
        <w:pStyle w:val="BodyText"/>
      </w:pPr>
      <w:r>
        <w:t xml:space="preserve">td&gt;The document structure was malformed. I will fix the HTML structure now to ensure it is valid and readable while maintaining the content.</w:t>
      </w:r>
    </w:p>
    <w:p>
      <w:pPr>
        <w:pStyle w:val="BodyText"/>
      </w:pPr>
      <w:r>
        <w:t xml:space="preserve"> </w:t>
      </w:r>
    </w:p>
    <w:bookmarkStart w:id="24" w:name="revised-strategic-objectives"/>
    <w:p>
      <w:pPr>
        <w:pStyle w:val="Heading3"/>
      </w:pPr>
      <w:r>
        <w:t xml:space="preserve">4.1. Revised Strategic Objectives</w:t>
      </w:r>
    </w:p>
    <w:p>
      <w:pPr>
        <w:pStyle w:val="FirstParagraph"/>
      </w:pPr>
      <w:r>
        <w:t xml:space="preserve">To ensure accountability, we must look at specific metrics relevant to the Miami market:</w:t>
      </w:r>
    </w:p>
    <w:p>
      <w:pPr>
        <w:numPr>
          <w:ilvl w:val="0"/>
          <w:numId w:val="1002"/>
        </w:numPr>
        <w:pStyle w:val="Compact"/>
      </w:pPr>
      <w:r>
        <w:rPr>
          <w:bCs/>
          <w:b/>
        </w:rPr>
        <w:t xml:space="preserve">Gross Revenue Growth:</w:t>
      </w:r>
      <w:r>
        <w:br/>
      </w:r>
      <w:r>
        <w:t xml:space="preserve">An annual target of 20% year-over-year growth, leveraging the influx of international business into</w:t>
      </w:r>
      <w:r>
        <w:t xml:space="preserve"> </w:t>
      </w:r>
      <w:r>
        <w:rPr>
          <w:bCs/>
          <w:b/>
        </w:rPr>
        <w:t xml:space="preserve">United States Miami</w:t>
      </w:r>
      <w:r>
        <w:t xml:space="preserve">.</w:t>
      </w:r>
    </w:p>
    <w:p>
      <w:pPr>
        <w:numPr>
          <w:ilvl w:val="0"/>
          <w:numId w:val="1002"/>
        </w:numPr>
        <w:pStyle w:val="Compact"/>
      </w:pPr>
      <w:r>
        <w:t xml:space="preserve">New Client Acquisition Cost (CAC):</w:t>
      </w:r>
      <w:r>
        <w:br/>
      </w:r>
      <w:r>
        <w:t xml:space="preserve">  Maintaining a CAC below industry averages by utilizing local networking events and chamber of commerce connections.</w:t>
      </w:r>
    </w:p>
    <w:p>
      <w:pPr>
        <w:numPr>
          <w:ilvl w:val="0"/>
          <w:numId w:val="1002"/>
        </w:numPr>
        <w:pStyle w:val="Compact"/>
      </w:pPr>
      <w:r>
        <w:br/>
      </w:r>
      <w:r>
        <w:rPr>
          <w:iCs/>
          <w:i/>
        </w:rPr>
        <w:t xml:space="preserve">Sales Cycle Reduction:</w:t>
      </w:r>
      <w:r>
        <w:br/>
      </w:r>
      <w:r>
        <w:t xml:space="preserve">  Shortening the average sales cycle from 90 days to 60 days through targeted follow-up strategies unique to the fast-paced Miami business culture.</w:t>
      </w:r>
    </w:p>
    <w:p>
      <w:pPr>
        <w:numPr>
          <w:ilvl w:val="0"/>
          <w:numId w:val="1002"/>
        </w:numPr>
        <w:pStyle w:val="Compact"/>
      </w:pPr>
      <w:r>
        <w:t xml:space="preserve">Customer Retention Rate:</w:t>
      </w:r>
      <w:r>
        <w:br/>
      </w:r>
      <w:r>
        <w:t xml:space="preserve">  Achieving a 95% retention rate, recognizing that repeat business is crucial in the tight-knit community of</w:t>
      </w:r>
      <w:r>
        <w:t xml:space="preserve"> </w:t>
      </w:r>
      <w:r>
        <w:rPr>
          <w:bCs/>
          <w:b/>
        </w:rPr>
        <w:t xml:space="preserve">United States Miami</w:t>
      </w:r>
      <w:r>
        <w:t xml:space="preserve">.</w:t>
      </w:r>
    </w:p>
    <w:bookmarkEnd w:id="24"/>
    <w:bookmarkEnd w:id="25"/>
    <w:bookmarkStart w:id="29" w:name="X8c485bf2398b5564c91d72d123e110ce24f126e"/>
    <w:p>
      <w:pPr>
        <w:pStyle w:val="Heading2"/>
      </w:pPr>
      <w:r>
        <w:t xml:space="preserve">5. Operational Challenges and Mitigation Strategies</w:t>
      </w:r>
    </w:p>
    <w:p>
      <w:pPr>
        <w:pStyle w:val="FirstParagraph"/>
      </w:pPr>
      <w:r>
        <w:t xml:space="preserve">The Project Report identifies several challenges specific to hiring and retaining a top-tier Sales Executive in this region.</w:t>
      </w:r>
    </w:p>
    <w:bookmarkStart w:id="26" w:name="talent-competition"/>
    <w:p>
      <w:pPr>
        <w:pStyle w:val="Heading3"/>
      </w:pPr>
      <w:r>
        <w:rPr>
          <w:bCs/>
          <w:b/>
        </w:rPr>
        <w:t xml:space="preserve"> 5.1. Talent Competition</w:t>
      </w:r>
    </w:p>
    <w:p>
      <w:pPr>
        <w:pStyle w:val="FirstParagraph"/>
      </w:pPr>
      <w:r>
        <w:t xml:space="preserve">Miami attracts talent from across the globe. Our Sales Executives often face recruitment poaching by competitors offering signing bonuses or equity stakes. To mitigate this, we propose a comprehensive compensation package that includes performance-based incentives and clear career progression paths within the global organization.</w:t>
      </w:r>
    </w:p>
    <w:bookmarkEnd w:id="26"/>
    <w:bookmarkStart w:id="27" w:name="seasonal-volatility"/>
    <w:p>
      <w:pPr>
        <w:pStyle w:val="Heading3"/>
      </w:pPr>
      <w:r>
        <w:rPr>
          <w:bCs/>
          <w:b/>
        </w:rPr>
        <w:t xml:space="preserve"> 5.2. Seasonal Volatility</w:t>
      </w:r>
    </w:p>
    <w:p>
      <w:pPr>
        <w:pStyle w:val="FirstParagraph"/>
      </w:pPr>
      <w:r>
        <w:t xml:space="preserve">The economy in</w:t>
      </w:r>
      <w:r>
        <w:t xml:space="preserve"> </w:t>
      </w:r>
      <w:r>
        <w:rPr>
          <w:bCs/>
          <w:b/>
        </w:rPr>
        <w:t xml:space="preserve">United States Miami</w:t>
      </w:r>
      <w:r>
        <w:t xml:space="preserve"> is heavily influenced by tourism seasons. During peak winter months, demand surges, while summer months can see a slowdown. Sales Executives must be trained to build robust pipelines during slow periods to ensure stability during peak times.</w:t>
      </w:r>
    </w:p>
    <w:bookmarkEnd w:id="27"/>
    <w:bookmarkStart w:id="28" w:name="cultural-and-linguistic-diversity"/>
    <w:p>
      <w:pPr>
        <w:pStyle w:val="Heading3"/>
      </w:pPr>
      <w:r>
        <w:rPr>
          <w:bCs/>
          <w:b/>
        </w:rPr>
        <w:t xml:space="preserve"> 5.3. Cultural and Linguistic Diversity</w:t>
      </w:r>
    </w:p>
    <w:p>
      <w:pPr>
        <w:pStyle w:val="FirstParagraph"/>
      </w:pPr>
      <w:r>
        <w:t xml:space="preserve">A significant portion of the market in Miami requires bilingual capabilities (English/Spanish) or trilingual support (including Portuguese for Brazilian investors). Our Sales Executive recruitment process must rigorously test for these linguistic abilities to ensure effective communication with key stakeholders.</w:t>
      </w:r>
    </w:p>
    <w:p>
      <w:pPr>
        <w:pStyle w:val="BodyText"/>
      </w:pPr>
      <w:r>
        <w:t xml:space="preserve">6. Implementation Roadmap</w:t>
      </w:r>
    </w:p>
    <w:p>
      <w:pPr>
        <w:pStyle w:val="BodyText"/>
      </w:pPr>
      <w:r>
        <w:t xml:space="preserve">The deployment of this new Sales Executive framework will follow a three-phase timeline:</w:t>
      </w:r>
    </w:p>
    <w:p>
      <w:pPr>
        <w:numPr>
          <w:ilvl w:val="0"/>
          <w:numId w:val="1003"/>
        </w:numPr>
        <w:pStyle w:val="Compact"/>
      </w:pPr>
      <w:r>
        <w:t xml:space="preserve">Phase 1: Recruitment and Training (Months 1-3):</w:t>
      </w:r>
      <w:r>
        <w:br/>
      </w:r>
      <w:r>
        <w:t xml:space="preserve"> Sourcing candidates with prior experience in the Miami market. Conducting intensive workshops on local market dynamics, cultural competency, and product knowledge.</w:t>
      </w:r>
    </w:p>
    <w:p>
      <w:pPr>
        <w:numPr>
          <w:ilvl w:val="0"/>
          <w:numId w:val="1004"/>
        </w:numPr>
        <w:pStyle w:val="Compact"/>
      </w:pPr>
      <w:r>
        <w:t xml:space="preserve">Phase 2: Pilot Launch (Months 4-6):</w:t>
      </w:r>
      <w:r>
        <w:br/>
      </w:r>
      <w:r>
        <w:t xml:space="preserve"> Deploying a small team of Sales Executives to test new sales scripts and outreach strategies in</w:t>
      </w:r>
      <w:r>
        <w:t xml:space="preserve"> </w:t>
      </w:r>
      <w:r>
        <w:rPr>
          <w:bCs/>
          <w:b/>
        </w:rPr>
        <w:t xml:space="preserve">United States Miami</w:t>
      </w:r>
      <w:r>
        <w:t xml:space="preserve">. Collecting data and refining approaches based on initial feedback.</w:t>
      </w:r>
    </w:p>
    <w:p>
      <w:pPr>
        <w:numPr>
          <w:ilvl w:val="0"/>
          <w:numId w:val="1005"/>
        </w:numPr>
        <w:pStyle w:val="Compact"/>
      </w:pPr>
      <w:r>
        <w:t xml:space="preserve">Phase 3: Full Scale Rollout (Months 7-12):</w:t>
      </w:r>
      <w:r>
        <w:br/>
      </w:r>
      <w:r>
        <w:t xml:space="preserve"> Expanding the Sales Executive team and implementing full KPI tracking. Establishing regular review meetings to assess performance against the strategic goals outlined in this Project Report.</w:t>
      </w:r>
    </w:p>
    <w:p>
      <w:pPr>
        <w:pStyle w:val="FirstParagraph"/>
      </w:pPr>
      <w:r>
        <w:t xml:space="preserve">7. Budgetary Considerations</w:t>
      </w:r>
    </w:p>
    <w:p>
      <w:pPr>
        <w:pStyle w:val="BodyText"/>
      </w:pPr>
      <w:r>
        <w:t xml:space="preserve">Adequate budget allocation is critical for the success of this initiative. Costs include competitive salaries, commission structures, travel expenses for client meetings within</w:t>
      </w:r>
      <w:r>
        <w:t xml:space="preserve"> </w:t>
      </w:r>
      <w:r>
        <w:rPr>
          <w:bCs/>
          <w:b/>
        </w:rPr>
        <w:t xml:space="preserve">United States Miami</w:t>
      </w:r>
      <w:r>
        <w:t xml:space="preserve">, and technology stack investments (CRM software, analytics tools). Initial estimates suggest a 15% increase in operational expenditure for the first year to account for higher recruitment costs and training programs.</w:t>
      </w:r>
    </w:p>
    <w:p>
      <w:pPr>
        <w:pStyle w:val="BodyText"/>
      </w:pPr>
      <w:r>
        <w:rPr>
          <w:bCs/>
          <w:b/>
        </w:rPr>
        <w:t xml:space="preserve"> 8. Conclusion</w:t>
      </w:r>
    </w:p>
    <w:p>
      <w:pPr>
        <w:pStyle w:val="BodyText"/>
      </w:pPr>
      <w:r>
        <w:t xml:space="preserve">In conclusion, this Project Report underscores the critical importance of strategically positioning our Sales Executives within the vibrant and complex market of</w:t>
      </w:r>
      <w:r>
        <w:t xml:space="preserve"> </w:t>
      </w:r>
      <w:r>
        <w:rPr>
          <w:bCs/>
          <w:b/>
        </w:rPr>
        <w:t xml:space="preserve">United States Miami</w:t>
      </w:r>
      <w:r>
        <w:t xml:space="preserve">. By recognizing the unique cultural, economic, and competitive landscape of this region, we can empower our Sales Executives to not just meet but exceed their targets. The proposed strategies aim to transform the Sales Executive role from a purely transactional function into a strategic partnership driver for our organization. Successful implementation will solidify our market position in</w:t>
      </w:r>
      <w:r>
        <w:t xml:space="preserve"> </w:t>
      </w:r>
      <w:r>
        <w:rPr>
          <w:bCs/>
          <w:b/>
        </w:rPr>
        <w:t xml:space="preserve">United States Miami</w:t>
      </w:r>
      <w:r>
        <w:t xml:space="preserve"> </w:t>
      </w:r>
      <w:r>
        <w:t xml:space="preserve">and set a benchmark for regional sales operations globally.</w:t>
      </w:r>
    </w:p>
    <w:p>
      <w:pPr>
        <w:pStyle w:val="BodyText"/>
      </w:pPr>
      <w:r>
        <w:rPr>
          <w:iCs/>
          <w:i/>
        </w:rPr>
        <w:t xml:space="preserve">© 2023 Corporate Operations Division. All Rights Reserved.</w:t>
      </w:r>
      <w:r>
        <w:br/>
      </w:r>
      <w:r>
        <w:rPr>
          <w:iCs/>
          <w:i/>
        </w:rPr>
        <w:t xml:space="preserve">This document is confidential and intended solely for internal use regarding the United States Miami Sales Executive Project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Miami Operations</dc:title>
  <dc:creator/>
  <dc:language>en</dc:language>
  <cp:keywords/>
  <dcterms:created xsi:type="dcterms:W3CDTF">2026-07-29T14:31:55Z</dcterms:created>
  <dcterms:modified xsi:type="dcterms:W3CDTF">2026-07-29T14:31:55Z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