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Project</w:t>
      </w:r>
      <w:r>
        <w:t xml:space="preserve"> </w:t>
      </w:r>
      <w:r>
        <w:t xml:space="preserve">Report:</w:t>
      </w:r>
      <w:r>
        <w:t xml:space="preserve"> </w:t>
      </w:r>
      <w:r>
        <w:t xml:space="preserve">Venezuela</w:t>
      </w:r>
      <w:r>
        <w:t xml:space="preserve"> </w:t>
      </w:r>
      <w:r>
        <w:t xml:space="preserve">Caracas</w:t>
      </w:r>
    </w:p>
    <w:bookmarkStart w:id="32" w:name="sales-executive-project-report"/>
    <w:p>
      <w:pPr>
        <w:pStyle w:val="Heading1"/>
      </w:pPr>
      <w:r>
        <w:t xml:space="preserve">Sales Executive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Management Board</w:t>
      </w:r>
      <w:r>
        <w:br/>
      </w:r>
    </w:p>
    <w:p>
      <w:pPr>
        <w:pStyle w:val="BodyText"/>
      </w:pPr>
      <w:r>
        <w:t xml:space="preserve">: Strategic Operations Unit</w:t>
      </w:r>
      <w:r>
        <w:br/>
      </w:r>
      <w:r>
        <w:t xml:space="preserve">: Market Penetration Strategy for Sales Executive Roles in Venezuela Caracas</w:t>
      </w:r>
    </w:p>
    <w:bookmarkStart w:id="20" w:name="executive-summary"/>
    <w:p>
      <w:pPr>
        <w:pStyle w:val="Heading2"/>
      </w:pPr>
      <w:r>
        <w:t xml:space="preserve">1. Executive Summary</w:t>
      </w:r>
    </w:p>
    <w:p>
      <w:pPr>
        <w:pStyle w:val="FirstParagraph"/>
      </w:pPr>
      <w:r>
        <w:t xml:space="preserve">This document serves as a comprehensive Project Report detailing the strategic framework, operational challenges, and growth potential associated with deploying and managing a high-performance Sales Executive team within Venezuela Caracas. As the capital city of Venezuela, Caracas represents a complex yet highly lucrative market characterized by unique economic dynamics. This report outlines how tailored sales strategies can overcome local infrastructural and regulatory hurdles while maximizing revenue generation for our organization.</w:t>
      </w:r>
    </w:p>
    <w:bookmarkEnd w:id="20"/>
    <w:bookmarkStart w:id="21" w:name="introduction-and-context"/>
    <w:p>
      <w:pPr>
        <w:pStyle w:val="Heading2"/>
      </w:pPr>
      <w:r>
        <w:t xml:space="preserve">2. Introduction and Context</w:t>
      </w:r>
    </w:p>
    <w:p>
      <w:pPr>
        <w:pStyle w:val="FirstParagraph"/>
      </w:pPr>
      <w:r>
        <w:t xml:space="preserve">The decision to focus intensive resources on the Sales Executive function in Venezuela Caracas is driven by the city's status as the primary economic hub of the nation. Despite macroeconomic volatility, Caracas remains a center for commerce, services, and technology adoption. The objective of this project is to establish a robust sales infrastructure that not only sustains operations but also expands market share in key sectors including telecommunications, consumer goods, and financial services.</w:t>
      </w:r>
    </w:p>
    <w:p>
      <w:pPr>
        <w:pStyle w:val="BodyText"/>
      </w:pPr>
      <w:r>
        <w:t xml:space="preserve">Understanding the local context is paramount. A generic approach will not suffice in Venezuela Caracas. The Sales Executive must be equipped with specialized training that accounts for hyperinflationary pressures, currency fluctuation risks, and shifting consumer behaviors. This report provides a roadmap for recruiting, training, and retaining top talent capable of navigating these intricacies.</w:t>
      </w:r>
    </w:p>
    <w:bookmarkEnd w:id="21"/>
    <w:bookmarkStart w:id="24" w:name="X041ad28d045d6b310c747cffca9c7b20d33bdd6"/>
    <w:p>
      <w:pPr>
        <w:pStyle w:val="Heading2"/>
      </w:pPr>
      <w:r>
        <w:t xml:space="preserve">3. Market Analysis: The Venezuela Caracas Landscape</w:t>
      </w:r>
    </w:p>
    <w:p>
      <w:pPr>
        <w:pStyle w:val="FirstParagraph"/>
      </w:pPr>
      <w:r>
        <w:t xml:space="preserve">To effectively position our Sales Executive team, we must first analyze the specific environment of Venezuela Caracas. The city has undergone significant transformation in recent years, with a shift toward a more dollarized economy in certain sectors and a growing demand for imported and high-quality local products.</w:t>
      </w:r>
    </w:p>
    <w:bookmarkStart w:id="22" w:name="economic-indicators"/>
    <w:p>
      <w:pPr>
        <w:pStyle w:val="Heading3"/>
      </w:pPr>
      <w:r>
        <w:t xml:space="preserve">3.1 Economic Indicators</w:t>
      </w:r>
    </w:p>
    <w:p>
      <w:pPr>
        <w:pStyle w:val="FirstParagraph"/>
      </w:pPr>
      <w:r>
        <w:t xml:space="preserve">The economic landscape in Venezuela Caracas is characterized by rapid price adjustments. Sales Executives must be agile, capable of adjusting pricing strategies weekly or even daily depending on market conditions. The dual-currency system (local bolívar and US dollar) requires financial acumen from the sales team to ensure profit margins are preserved despite exchange rate volatility.</w:t>
      </w:r>
    </w:p>
    <w:bookmarkEnd w:id="22"/>
    <w:bookmarkStart w:id="23" w:name="consumer-behavior"/>
    <w:p>
      <w:pPr>
        <w:pStyle w:val="Heading3"/>
      </w:pPr>
      <w:r>
        <w:t xml:space="preserve">3.2 Consumer Behavior</w:t>
      </w:r>
    </w:p>
    <w:p>
      <w:pPr>
        <w:pStyle w:val="FirstParagraph"/>
      </w:pPr>
      <w:r>
        <w:t xml:space="preserve">In Venezuela Caracas, consumers are increasingly value-conscious but still aspire to quality. There is a growing middle class that prioritizes durability and service excellence over low initial cost. This presents an opportunity for our Sales Executives to position premium products as investments rather than expenses.</w:t>
      </w:r>
    </w:p>
    <w:bookmarkEnd w:id="23"/>
    <w:bookmarkEnd w:id="24"/>
    <w:bookmarkStart w:id="27" w:name="X07499cd982e8e680a2665f6ce9ddba0a5e1bad8"/>
    <w:p>
      <w:pPr>
        <w:pStyle w:val="Heading2"/>
      </w:pPr>
      <w:r>
        <w:t xml:space="preserve">4. Strategic Objectives for the Sales Executive Role</w:t>
      </w:r>
    </w:p>
    <w:p>
      <w:pPr>
        <w:pStyle w:val="FirstParagraph"/>
      </w:pPr>
      <w:r>
        <w:t xml:space="preserve">The core mission of the Sales Executive in this region is threefold: acquisition, retention, and brand advocacy. The following objectives have been established for the upcoming fiscal quarter:</w:t>
      </w:r>
    </w:p>
    <w:p>
      <w:pPr>
        <w:numPr>
          <w:ilvl w:val="0"/>
          <w:numId w:val="1001"/>
        </w:numPr>
        <w:pStyle w:val="Compact"/>
      </w:pPr>
      <w:r>
        <w:rPr>
          <w:bCs/>
          <w:b/>
        </w:rPr>
        <w:t xml:space="preserve">Market Penetration:</w:t>
      </w:r>
      <w:r>
        <w:t xml:space="preserve"> </w:t>
      </w:r>
      <w:r>
        <w:t xml:space="preserve">Achieve a 15% increase in new client acquisitions within the Caracas metropolitan area by leveraging digital marketing and direct sales channels.</w:t>
      </w:r>
    </w:p>
    <w:p>
      <w:pPr>
        <w:numPr>
          <w:ilvl w:val="0"/>
          <w:numId w:val="1001"/>
        </w:numPr>
        <w:pStyle w:val="Compact"/>
      </w:pPr>
      <w:r>
        <w:t xml:space="preserve">Diversification of Revenue Streams:: Reduce reliance on single-sector clients by expanding into technology, healthcare, and retail sectors across Venezuela Caracas.</w:t>
      </w:r>
    </w:p>
    <w:p>
      <w:pPr>
        <w:numPr>
          <w:ilvl w:val="0"/>
          <w:numId w:val="1001"/>
        </w:numPr>
        <w:pStyle w:val="Compact"/>
      </w:pPr>
      <w:r>
        <w:t xml:space="preserve">Customer Retemention:: Implement a CRM-driven follow-up protocol to increase repeat purchase rates by 20%.</w:t>
      </w:r>
    </w:p>
    <w:p>
      <w:pPr>
        <w:pStyle w:val="FirstParagraph"/>
      </w:pPr>
      <w:r>
        <w:t xml:space="preserve">5. Operational Framework</w:t>
      </w:r>
    </w:p>
    <w:p>
      <w:pPr>
        <w:pStyle w:val="BodyText"/>
      </w:pPr>
      <w:r>
        <w:t xml:space="preserve">The operational model for the Sales Executive in Venezuela Caracas relies on a hybrid approach combining field sales with digital engagement. Given the traffic congestion and logistical challenges in Caracas, minimizing time spent traveling is crucial for efficiency.</w:t>
      </w:r>
    </w:p>
    <w:bookmarkStart w:id="25" w:name="technology-integration"/>
    <w:p>
      <w:pPr>
        <w:pStyle w:val="Heading3"/>
      </w:pPr>
      <w:r>
        <w:t xml:space="preserve">5.1 Technology Integration</w:t>
      </w:r>
    </w:p>
    <w:p>
      <w:pPr>
        <w:pStyle w:val="FirstParagraph"/>
      </w:pPr>
      <w:r>
        <w:t xml:space="preserve">We will deploy mobile CRM tools that allow Sales Executives to update leads, track orders, and communicate with clients in real-time. This technology stack must be optimized for low-bandwidth environments to ensure reliability in areas of Caracas with unstable internet connectivity.</w:t>
      </w:r>
    </w:p>
    <w:bookmarkEnd w:id="25"/>
    <w:bookmarkStart w:id="26" w:name="logistics-and-distribution"/>
    <w:p>
      <w:pPr>
        <w:pStyle w:val="Heading3"/>
      </w:pPr>
      <w:r>
        <w:t xml:space="preserve">5.2 Logistics and Distribution</w:t>
      </w:r>
    </w:p>
    <w:p>
      <w:pPr>
        <w:pStyle w:val="FirstParagraph"/>
      </w:pPr>
      <w:r>
        <w:t xml:space="preserve">Collaboration with local logistics partners is essential. The Sales Executive will work closely with supply chain managers to ensure that promises made to clients in Venezuela Caracas are fulfilled on time, despite potential infrastructure disruptions.</w:t>
      </w:r>
    </w:p>
    <w:bookmarkEnd w:id="26"/>
    <w:bookmarkEnd w:id="27"/>
    <w:bookmarkStart w:id="28" w:name="human-resources-and-training"/>
    <w:p>
      <w:pPr>
        <w:pStyle w:val="Heading2"/>
      </w:pPr>
      <w:r>
        <w:t xml:space="preserve">6. Human Resources and Training</w:t>
      </w:r>
    </w:p>
    <w:p>
      <w:pPr>
        <w:pStyle w:val="FirstParagraph"/>
      </w:pPr>
      <w:r>
        <w:t xml:space="preserve">The success of this project hinges on the quality of our personnel. Recruiting Sales Executives in Venezuela Caracas requires looking beyond traditional metrics. We prioritize candidates who demonstrate resilience, adaptability, and strong local networks.</w:t>
      </w:r>
    </w:p>
    <w:p>
      <w:pPr>
        <w:pStyle w:val="BodyText"/>
      </w:pPr>
      <w:r>
        <w:t xml:space="preserve">Competency Area</w:t>
      </w:r>
    </w:p>
    <w:p>
      <w:pPr>
        <w:pStyle w:val="BodyText"/>
      </w:pPr>
      <w:r>
        <w:t xml:space="preserve">Description</w:t>
      </w:r>
    </w:p>
    <w:p>
      <w:pPr>
        <w:pStyle w:val="BodyText"/>
      </w:pPr>
      <w:r>
        <w:t xml:space="preserve">Status</w:t>
      </w:r>
    </w:p>
    <w:p>
      <w:pPr>
        <w:pStyle w:val="BodyText"/>
      </w:pPr>
      <w:r>
        <w:t xml:space="preserve">Negotiation Skills</w:t>
      </w:r>
    </w:p>
    <w:p>
      <w:pPr>
        <w:pStyle w:val="BodyText"/>
      </w:pPr>
      <w:r>
        <w:t xml:space="preserve">Critical for navigating complex pricing structures in Venezuela Caracas.</w:t>
      </w:r>
    </w:p>
    <w:p>
      <w:pPr>
        <w:pStyle w:val="BodyText"/>
      </w:pPr>
      <w:r>
        <w:t xml:space="preserve">&gt;</w:t>
      </w:r>
    </w:p>
    <w:p>
      <w:pPr>
        <w:pStyle w:val="BodyText"/>
      </w:pPr>
      <w:r>
        <w:t xml:space="preserve">&gt;</w:t>
      </w:r>
      <w:r>
        <w:t xml:space="preserve"> </w:t>
      </w:r>
      <w:r>
        <w:t xml:space="preserve">&lt; tr &gt;&gt;</w:t>
      </w:r>
    </w:p>
    <w:p>
      <w:pPr>
        <w:pStyle w:val="BodyText"/>
      </w:pPr>
      <w:r>
        <w:t xml:space="preserve">Cultural Intelligence&gt;</w:t>
      </w:r>
      <w:r>
        <w:t xml:space="preserve"> </w:t>
      </w:r>
      <w:r>
        <w:t xml:space="preserve">(d)Understanding local business etiquette and relationship-building norms.</w:t>
      </w:r>
      <w:r>
        <w:br/>
      </w:r>
    </w:p>
    <w:p>
      <w:pPr>
        <w:pStyle w:val="BodyText"/>
      </w:pPr>
      <w:r>
        <w:t xml:space="preserve">Digital Fluency</w:t>
      </w:r>
    </w:p>
    <w:p>
      <w:pPr>
        <w:pStyle w:val="BodyText"/>
      </w:pPr>
      <w:r>
        <w:t xml:space="preserve">Mastery of remote sales tools and social media platforms.</w:t>
      </w:r>
    </w:p>
    <w:p>
      <w:pPr>
        <w:pStyle w:val="BodyText"/>
      </w:pPr>
      <w:r>
        <w:t xml:space="preserve">In Progress&gt;</w:t>
      </w:r>
      <w:r>
        <w:t xml:space="preserve"> </w:t>
      </w:r>
      <w:r>
        <w:t xml:space="preserve">&gt;</w:t>
      </w:r>
    </w:p>
    <w:p>
      <w:pPr>
        <w:pStyle w:val="BodyText"/>
      </w:pPr>
      <w:r>
        <w:t xml:space="preserve">Training programs will focus on crisis management, financial literacy regarding currency exchange, and advanced consultative selling techniques. Role-playing scenarios specific to common objections in the Venezuela Caracas market will be a staple of our onboarding process.</w:t>
      </w:r>
    </w:p>
    <w:bookmarkEnd w:id="28"/>
    <w:bookmarkStart w:id="29" w:name="risk-management"/>
    <w:p>
      <w:pPr>
        <w:pStyle w:val="Heading2"/>
      </w:pPr>
      <w:r>
        <w:t xml:space="preserve">7. Risk Management</w:t>
      </w:r>
    </w:p>
    <w:p>
      <w:pPr>
        <w:pStyle w:val="FirstParagraph"/>
      </w:pPr>
      <w:r>
        <w:rPr>
          <w:bCs/>
          <w:b/>
        </w:rPr>
        <w:t xml:space="preserve">Political and Regulatory Risks:</w:t>
      </w:r>
      <w:r>
        <w:t xml:space="preserve"> </w:t>
      </w:r>
      <w:r>
        <w:t xml:space="preserve">The Sales Executive must stay informed about changing regulations regarding imports, exports, and sales taxes in Venezuela Caracas. Compliance is non-negotiable to avoid legal complications.</w:t>
      </w:r>
    </w:p>
    <w:p>
      <w:pPr>
        <w:pStyle w:val="BodyText"/>
      </w:pPr>
      <w:r>
        <w:t xml:space="preserve">Economic Risks:: Hedging strategies against inflation will be implemented. Sales Executives will be trained to offer payment plans or escrow services where appropriate to mitigate client risk perceptions.</w:t>
      </w:r>
    </w:p>
    <w:p>
      <w:pPr>
        <w:pStyle w:val="BodyText"/>
      </w:pPr>
      <w:r>
        <w:t xml:space="preserve">Safety and Security:: Operating in Venezuela Caracas requires strict adherence to safety protocols. Travel itineraries for field sales teams must be vetted, and secure communication channels must be established.</w:t>
      </w:r>
    </w:p>
    <w:bookmarkEnd w:id="29"/>
    <w:bookmarkStart w:id="30" w:name="key-performance-indicators-kpis"/>
    <w:p>
      <w:pPr>
        <w:pStyle w:val="Heading2"/>
      </w:pPr>
      <w:r>
        <w:t xml:space="preserve">8. Key Performance Indicators (KPIs)</w:t>
      </w:r>
    </w:p>
    <w:p>
      <w:pPr>
        <w:pStyle w:val="FirstParagraph"/>
      </w:pPr>
      <w:r>
        <w:t xml:space="preserve">To measure the success of the Sales Executive initiatives in Venezuela Caracas, the following KPIs will be tracked monthly:</w:t>
      </w:r>
    </w:p>
    <w:p>
      <w:pPr>
        <w:numPr>
          <w:ilvl w:val="0"/>
          <w:numId w:val="1002"/>
        </w:numPr>
        <w:pStyle w:val="Compact"/>
      </w:pPr>
      <w:r>
        <w:rPr>
          <w:bCs/>
          <w:b/>
        </w:rPr>
        <w:t xml:space="preserve">Sales Volume:</w:t>
      </w:r>
      <w:r>
        <w:t xml:space="preserve"> </w:t>
      </w:r>
      <w:r>
        <w:t xml:space="preserve">Total revenue generated in USD and local currency.</w:t>
      </w:r>
    </w:p>
    <w:p>
      <w:pPr>
        <w:numPr>
          <w:ilvl w:val="0"/>
          <w:numId w:val="1002"/>
        </w:numPr>
        <w:pStyle w:val="Compact"/>
      </w:pPr>
      <w:r>
        <w:t xml:space="preserve">New Accounts Opened:: Number of new client contracts signed.</w:t>
      </w:r>
    </w:p>
    <w:p>
      <w:pPr>
        <w:numPr>
          <w:ilvl w:val="0"/>
          <w:numId w:val="1002"/>
        </w:numPr>
        <w:pStyle w:val="Compact"/>
      </w:pPr>
      <w:r>
        <w:br/>
      </w:r>
      <w:r>
        <w:t xml:space="preserve">Average Deal Size:&lt; / li &gt;&gt;</w:t>
      </w:r>
      <w:r>
        <w:t xml:space="preserve"> </w:t>
      </w:r>
      <w:r>
        <w:t xml:space="preserve">&lt; li&gt;&gt;Change from previous quarter.</w:t>
      </w:r>
    </w:p>
    <w:bookmarkEnd w:id="30"/>
    <w:bookmarkStart w:id="31" w:name="conclusion-and-recommendations"/>
    <w:p>
      <w:pPr>
        <w:pStyle w:val="Heading2"/>
      </w:pPr>
      <w:r>
        <w:t xml:space="preserve">9. Conclusion and Recommendations</w:t>
      </w:r>
    </w:p>
    <w:p>
      <w:pPr>
        <w:pStyle w:val="FirstParagraph"/>
      </w:pPr>
      <w:r>
        <w:t xml:space="preserve">The Project Report confirms that the Sales Executive role in Venezuela Caracas is not merely a standard sales position but a strategic function requiring specialized skills and adaptive strategies. The market offers significant untapped potential for companies that can navigate its complexities with professionalism and resilience.</w:t>
      </w:r>
    </w:p>
    <w:p>
      <w:pPr>
        <w:pStyle w:val="BodyText"/>
      </w:pPr>
      <w:r>
        <w:t xml:space="preserve">We recommend immediate approval of the budget allocated for recruitment, technology deployment, and training programs. By investing in high-caliber Sales Executives who understand the nuances of Venezuela Caracas, our organization is poised to capture substantial market share and build a loyal customer base. The time to act is now, as competitors are beginning to recognize the same opportunities.</w:t>
      </w:r>
    </w:p>
    <w:p>
      <w:pPr>
        <w:pStyle w:val="BodyText"/>
      </w:pPr>
      <w:r>
        <w:rPr>
          <w:iCs/>
          <w:i/>
        </w:rPr>
        <w:t xml:space="preserve">This document contains confidential information intended solely for the use of internal management regarding operations in Venezuela Caracas. Unauthorized distribution is prohibited.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Project Report: Venezuela Caracas</dc:title>
  <dc:creator/>
  <dc:language>en</dc:language>
  <cp:keywords/>
  <dcterms:created xsi:type="dcterms:W3CDTF">2026-07-29T12:31:06Z</dcterms:created>
  <dcterms:modified xsi:type="dcterms:W3CDTF">2026-07-29T12:31:06Z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