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China</w:t>
      </w:r>
      <w:r>
        <w:t xml:space="preserve"> </w:t>
      </w:r>
      <w:r>
        <w:t xml:space="preserve">Guangzhou</w:t>
      </w:r>
    </w:p>
    <w:bookmarkStart w:id="33" w:name="X0829c23ca9b82416a5c7705df9bcf0182de534b"/>
    <w:p>
      <w:pPr>
        <w:pStyle w:val="Heading1"/>
      </w:pPr>
      <w:r>
        <w:t xml:space="preserve">Project Report: Strategic Implementation of School Counselor Services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District Education Bureau of Guangzhou, China</w:t>
      </w:r>
      <w:r>
        <w:br/>
      </w:r>
      <w:r>
        <w:rPr>
          <w:bCs/>
          <w:b/>
        </w:rPr>
        <w:t xml:space="preserve">From:</w:t>
      </w:r>
      <w:r>
        <w:t xml:space="preserve"> </w:t>
      </w:r>
      <w:r>
        <w:t xml:space="preserve">Educational Development Committee</w:t>
      </w:r>
      <w:r>
        <w:br/>
      </w:r>
    </w:p>
    <w:bookmarkStart w:id="20" w:name="executive-summary"/>
    <w:p>
      <w:pPr>
        <w:pStyle w:val="Heading2"/>
      </w:pPr>
      <w:r>
        <w:t xml:space="preserve">1. Executive Summary</w:t>
      </w:r>
    </w:p>
    <w:p>
      <w:pPr>
        <w:pStyle w:val="FirstParagraph"/>
      </w:pPr>
      <w:r>
        <w:t xml:space="preserve">This report outlines the critical necessity and strategic framework for introducing a dedicated School Counselor position within select pilot schools in China, specifically targeting the dynamic educational landscape of Guangzhou. As one of China’s most economically vibrant and culturally diverse municipalities, Guangzhou stands at a pivotal juncture where traditional academic metrics are increasingly complemented by holistic student development goals. The primary objective of this project is to establish a robust mental health support system that addresses the unique psychological pressures faced by students in this high-performing educational environment. By integrating professional counseling services into the daily school routine, we aim to foster an ecosystem that balances academic excellence with emotional well-being, ultimately preparing students for global competitiveness while safeguarding their mental health.</w:t>
      </w:r>
    </w:p>
    <w:bookmarkEnd w:id="20"/>
    <w:bookmarkStart w:id="24" w:name="Xed5392acd26897be19b87ac9cc78f3d2d496235"/>
    <w:p>
      <w:pPr>
        <w:pStyle w:val="Heading2"/>
      </w:pPr>
      <w:r>
        <w:t xml:space="preserve">2. Background and Contextual Analysis of Guangzhou</w:t>
      </w:r>
    </w:p>
    <w:bookmarkStart w:id="21" w:name="the-educational-landscape-in-china"/>
    <w:p>
      <w:pPr>
        <w:pStyle w:val="Heading3"/>
      </w:pPr>
      <w:r>
        <w:t xml:space="preserve">2.1 The Educational Landscape in China</w:t>
      </w:r>
    </w:p>
    <w:p>
      <w:pPr>
        <w:pStyle w:val="FirstParagraph"/>
      </w:pPr>
      <w:r>
        <w:t xml:space="preserve">In recent years, the Chinese education system has undergone significant reforms aimed at reducing student burden (often referred to as "Double Reduction") and promoting holistic development. However, the underlying cultural emphasis on academic achievement remains profound. Students across China face immense pressure from standardized testing, parental expectations, and societal competition. This pressure is not uniform; it varies significantly by region based on economic status and educational resources.</w:t>
      </w:r>
    </w:p>
    <w:bookmarkEnd w:id="21"/>
    <w:bookmarkStart w:id="22" w:name="the-specific-case-of-china-guangzhou"/>
    <w:p>
      <w:pPr>
        <w:pStyle w:val="Heading3"/>
      </w:pPr>
      <w:r>
        <w:t xml:space="preserve">2.2 The Specific Case of China Guangzhou</w:t>
      </w:r>
    </w:p>
    <w:p>
      <w:pPr>
        <w:pStyle w:val="FirstParagraph"/>
      </w:pPr>
      <w:r>
        <w:t xml:space="preserve">Guangzhou serves as a unique case study within the broader context of China due to its status as a Tier-1 city with an international outlook. Unlike inland provinces where resources may be scarcer, Guangzhou boasts advanced infrastructure and a high concentration of schools ranging from public institutions to prestigious private and international academies. However, this urban density brings specific challenges. The competitive nature of the school entrance examination system in Guangdong Province is intense. Furthermore, Guangzhou’s role as a hub for migrant workers means that many students come from mobile or fragmented family structures, adding layers of complexity to their social-emotional needs.</w:t>
      </w:r>
    </w:p>
    <w:bookmarkEnd w:id="22"/>
    <w:bookmarkStart w:id="23" w:name="the-gap-in-current-services"/>
    <w:p>
      <w:pPr>
        <w:pStyle w:val="Heading3"/>
      </w:pPr>
      <w:r>
        <w:t xml:space="preserve">2.3 The Gap in Current Services</w:t>
      </w:r>
    </w:p>
    <w:p>
      <w:pPr>
        <w:pStyle w:val="FirstParagraph"/>
      </w:pPr>
      <w:r>
        <w:t xml:space="preserve">While the Chinese government has mandated mental health education in schools, the execution often relies on generalist teachers or part-time staff lacking specialized training. There is a distinct lack of full-time, certified School Counselors who can provide ongoing, individualized support. In Guangzhou’s fast-paced environment, students often suffer from anxiety and burnout without adequate professional intervention. This project seeks to fill that void by institutionalizing the role of the School Counselor.</w:t>
      </w:r>
    </w:p>
    <w:bookmarkEnd w:id="23"/>
    <w:bookmarkEnd w:id="24"/>
    <w:bookmarkStart w:id="25" w:name="project-objectives"/>
    <w:p>
      <w:pPr>
        <w:pStyle w:val="Heading2"/>
      </w:pPr>
      <w:r>
        <w:t xml:space="preserve">3. Project Objectives</w:t>
      </w:r>
    </w:p>
    <w:p>
      <w:pPr>
        <w:pStyle w:val="FirstParagraph"/>
      </w:pPr>
      <w:r>
        <w:t xml:space="preserve">The implementation of the School Counselor program in China Guangzhou is driven by four core objectives:</w:t>
      </w:r>
    </w:p>
    <w:p>
      <w:pPr>
        <w:numPr>
          <w:ilvl w:val="0"/>
          <w:numId w:val="1001"/>
        </w:numPr>
        <w:pStyle w:val="Compact"/>
      </w:pPr>
      <w:r>
        <w:rPr>
          <w:bCs/>
          <w:b/>
        </w:rPr>
        <w:t xml:space="preserve">Mental Health Prevention:</w:t>
      </w:r>
      <w:r>
        <w:t xml:space="preserve">To proactively identify students showing early signs of anxiety, depression, or social isolation before they escalate into crises.</w:t>
      </w:r>
    </w:p>
    <w:p>
      <w:pPr>
        <w:numPr>
          <w:ilvl w:val="0"/>
          <w:numId w:val="1001"/>
        </w:numPr>
        <w:pStyle w:val="Compact"/>
      </w:pPr>
      <w:r>
        <w:rPr>
          <w:bCs/>
          <w:b/>
        </w:rPr>
        <w:t xml:space="preserve">Academic-Emotional Balance:</w:t>
      </w:r>
      <w:r>
        <w:t xml:space="preserve">To reduce the correlation between academic stress and mental health deterioration by providing coping mechanisms and resilience training.</w:t>
      </w:r>
    </w:p>
    <w:p>
      <w:pPr>
        <w:numPr>
          <w:ilvl w:val="0"/>
          <w:numId w:val="1001"/>
        </w:numPr>
        <w:pStyle w:val="Compact"/>
      </w:pPr>
      <w:r>
        <w:rPr>
          <w:bCs/>
          <w:b/>
        </w:rPr>
        <w:t xml:space="preserve">Career Guidance Integration:</w:t>
      </w:r>
      <w:r>
        <w:t xml:space="preserve">To align emotional support with future planning, helping students navigate their career paths in a way that reduces existential anxiety about the future.</w:t>
      </w:r>
    </w:p>
    <w:p>
      <w:pPr>
        <w:numPr>
          <w:ilvl w:val="0"/>
          <w:numId w:val="1001"/>
        </w:numPr>
        <w:pStyle w:val="Compact"/>
      </w:pPr>
      <w:r>
        <w:rPr>
          <w:bCs/>
          <w:b/>
        </w:rPr>
        <w:t xml:space="preserve">Familial Engagement:</w:t>
      </w:r>
      <w:r>
        <w:t xml:space="preserve">To educate parents in Guangzhou’s diverse demographic on healthy communication strategies, thereby reducing home-based pressure.</w:t>
      </w:r>
    </w:p>
    <w:bookmarkEnd w:id="25"/>
    <w:bookmarkStart w:id="29" w:name="proposed-framework-and-methodology"/>
    <w:p>
      <w:pPr>
        <w:pStyle w:val="Heading2"/>
      </w:pPr>
      <w:r>
        <w:t xml:space="preserve">4. Proposed Framework and Methodology</w:t>
      </w:r>
    </w:p>
    <w:p>
      <w:pPr>
        <w:pStyle w:val="FirstParagraph"/>
      </w:pPr>
      <w:r>
        <w:t xml:space="preserve">The deployment of the School Counselor role will follow a phased approach tailored to the bureaucratic and cultural nuances of China Guangzhou.</w:t>
      </w:r>
    </w:p>
    <w:bookmarkStart w:id="26" w:name="phase-one-recruitment-and-certification"/>
    <w:p>
      <w:pPr>
        <w:pStyle w:val="Heading3"/>
      </w:pPr>
      <w:r>
        <w:t xml:space="preserve">4.1 Phase One: Recruitment and Certification</w:t>
      </w:r>
    </w:p>
    <w:p>
      <w:pPr>
        <w:pStyle w:val="FirstParagraph"/>
      </w:pPr>
      <w:r>
        <w:t xml:space="preserve">We will prioritize candidates who hold dual competencies: recognized psychological counseling credentials and an understanding of the Chinese educational context. Preference will be given to professionals familiar with both Western therapeutic techniques (such as CBT) and Eastern philosophical approaches to well-being, ensuring cultural resonance. These counselors will not merely be administrators but active participants in student life.</w:t>
      </w:r>
    </w:p>
    <w:bookmarkEnd w:id="26"/>
    <w:bookmarkStart w:id="27" w:name="Xa26e045a240f5904ce3425af145ac4c4e54cf73"/>
    <w:p>
      <w:pPr>
        <w:pStyle w:val="Heading3"/>
      </w:pPr>
      <w:r>
        <w:t xml:space="preserve">4.2 Phase Two: Integration into School Structure</w:t>
      </w:r>
    </w:p>
    <w:p>
      <w:pPr>
        <w:pStyle w:val="FirstParagraph"/>
      </w:pPr>
      <w:r>
        <w:t xml:space="preserve">In Guangzhou schools, the School Counselor must operate within the existing hierarchy while maintaining professional independence. The proposed model involves a "Hub and Spoke" system where the counselor serves as the central hub for referrals, working closely with homeroom teachers (who play a significant role in Chinese schools) to monitor student well-being. Regular workshops will be held to train teachers on recognizing warning signs, ensuring a collaborative rather than siloed approach.</w:t>
      </w:r>
    </w:p>
    <w:bookmarkEnd w:id="27"/>
    <w:bookmarkStart w:id="28" w:name="phase-three-curriculum-and-intervention"/>
    <w:p>
      <w:pPr>
        <w:pStyle w:val="Heading3"/>
      </w:pPr>
      <w:r>
        <w:t xml:space="preserve">4.3 Phase Three: Curriculum and Intervention</w:t>
      </w:r>
    </w:p>
    <w:p>
      <w:pPr>
        <w:pStyle w:val="FirstParagraph"/>
      </w:pPr>
      <w:r>
        <w:t xml:space="preserve">The School Counselor will deliver weekly thematic classes focusing on emotional intelligence, stress management, and interpersonal relationships. Additionally, individual counseling sessions will be available during designated hours. Given the stigma often associated with seeking help in traditional settings, these services will be branded as "Personal Growth" or "Life Skills" sessions to encourage participation without shame.</w:t>
      </w:r>
    </w:p>
    <w:bookmarkEnd w:id="28"/>
    <w:bookmarkEnd w:id="29"/>
    <w:bookmarkStart w:id="30" w:name="challenges-and-mitigation-strategies"/>
    <w:p>
      <w:pPr>
        <w:pStyle w:val="Heading2"/>
      </w:pPr>
      <w:r>
        <w:t xml:space="preserve">5. Challenges and Mitigation Strategies</w:t>
      </w:r>
    </w:p>
    <w:p>
      <w:pPr>
        <w:pStyle w:val="FirstParagraph"/>
      </w:pPr>
      <w:r>
        <w:rPr>
          <w:bCs/>
          <w:b/>
        </w:rPr>
        <w:t xml:space="preserve">Cultural Stigma:</w:t>
      </w:r>
      <w:r>
        <w:t xml:space="preserve">In many parts of China, mental health issues are still viewed through a lens of weakness or family failure. To mitigate this, the project will launch public awareness campaigns in Guangzhou, highlighting success stories and framing counseling as a tool for high performance.</w:t>
      </w:r>
    </w:p>
    <w:p>
      <w:pPr>
        <w:pStyle w:val="BodyText"/>
      </w:pPr>
      <w:r>
        <w:rPr>
          <w:bCs/>
          <w:b/>
        </w:rPr>
        <w:t xml:space="preserve">Resource Allocation:</w:t>
      </w:r>
      <w:r>
        <w:t xml:space="preserve">Funding for such specialized roles can be difficult to justify in budget-conscious environments. The report suggests partnering with local NGOs and international education groups to subsidize initial costs, demonstrating ROI through reduced absenteeism and improved exam scores.</w:t>
      </w:r>
    </w:p>
    <w:bookmarkEnd w:id="30"/>
    <w:bookmarkStart w:id="31" w:name="expected-outcomes"/>
    <w:p>
      <w:pPr>
        <w:pStyle w:val="Heading2"/>
      </w:pPr>
      <w:r>
        <w:t xml:space="preserve">6. Expected Outcomes</w:t>
      </w:r>
    </w:p>
    <w:bookmarkEnd w:id="31"/>
    <w:bookmarkStart w:id="32" w:name="conclusion"/>
    <w:p>
      <w:pPr>
        <w:pStyle w:val="Heading2"/>
      </w:pPr>
      <w:r>
        <w:t xml:space="preserve">7. Conclusion</w:t>
      </w:r>
    </w:p>
    <w:p>
      <w:pPr>
        <w:pStyle w:val="FirstParagraph"/>
      </w:pPr>
      <w:r>
        <w:t xml:space="preserve">The introduction of the School Counselor role is not merely an administrative addition but a fundamental shift in how we perceive student success in China Guangzhou. By addressing the psychological undercurrents of academic pressure, we honor both the modern requirements of global education and the traditional values of care and community. This project represents a vital step toward ensuring that students in Guangzhou are not only academically proficient but also emotionally resilient and mentally healthy.</w:t>
      </w:r>
    </w:p>
    <w:p>
      <w:pPr>
        <w:pStyle w:val="BodyText"/>
      </w:pPr>
      <w:r>
        <w:rPr>
          <w:iCs/>
          <w:i/>
        </w:rPr>
        <w:t xml:space="preserve">This document serves as the foundational proposal for immediate review by stakeholders interested in advancing educational welfare in China Guangzhou.</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School Counselor Services in China Guangzhou</dc:title>
  <dc:creator/>
  <dc:language>en</dc:language>
  <cp:keywords/>
  <dcterms:created xsi:type="dcterms:W3CDTF">2026-07-29T20:29:17Z</dcterms:created>
  <dcterms:modified xsi:type="dcterms:W3CDTF">2026-07-29T20:29:17Z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