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Colombia</w:t>
      </w:r>
      <w:r>
        <w:t xml:space="preserve"> </w:t>
      </w:r>
      <w:r>
        <w:t xml:space="preserve">Bogotá</w:t>
      </w:r>
    </w:p>
    <w:bookmarkStart w:id="29" w:name="Xfd9f16c059a53a3945cf5335636921cc9d8ef5f"/>
    <w:p>
      <w:pPr>
        <w:pStyle w:val="Heading1"/>
      </w:pPr>
      <w:r>
        <w:t xml:space="preserve">School Counselor Implementation Project Report</w:t>
      </w:r>
    </w:p>
    <w:p>
      <w:pPr>
        <w:pStyle w:val="FirstParagraph"/>
      </w:pPr>
      <w:r>
        <w:rPr>
          <w:bCs/>
          <w:b/>
        </w:rPr>
        <w:t xml:space="preserve">Focusing on:</w:t>
      </w:r>
    </w:p>
    <w:p>
      <w:pPr>
        <w:numPr>
          <w:ilvl w:val="0"/>
          <w:numId w:val="1001"/>
        </w:numPr>
        <w:pStyle w:val="Compact"/>
      </w:pPr>
      <w:r>
        <w:t xml:space="preserve">The Role of the School Counselor in Modern Education</w:t>
      </w:r>
    </w:p>
    <w:p>
      <w:pPr>
        <w:numPr>
          <w:ilvl w:val="0"/>
          <w:numId w:val="1001"/>
        </w:numPr>
        <w:pStyle w:val="Compact"/>
      </w:pPr>
      <w:r>
        <w:t xml:space="preserve">The Geographic and Cultural Context of Colombia Bogotá</w:t>
      </w:r>
    </w:p>
    <w:p>
      <w:pPr>
        <w:numPr>
          <w:ilvl w:val="0"/>
          <w:numId w:val="1001"/>
        </w:numPr>
        <w:pStyle w:val="Compact"/>
      </w:pPr>
      <w:r>
        <w:t xml:space="preserve">A Comprehensive 800-Word Strategic Overview</w:t>
      </w:r>
    </w:p>
    <w:bookmarkStart w:id="20" w:name="Xf76d0d9874a2e24cdda22a3912914b5960263d2"/>
    <w:p>
      <w:pPr>
        <w:pStyle w:val="Heading2"/>
      </w:pPr>
      <w:r>
        <w:t xml:space="preserve">1. Executive Summary and Contextual Background</w:t>
      </w:r>
    </w:p>
    <w:p>
      <w:pPr>
        <w:pStyle w:val="FirstParagraph"/>
      </w:pPr>
      <w:r>
        <w:t xml:space="preserve">The educational landscape in</w:t>
      </w:r>
      <w:r>
        <w:t xml:space="preserve"> </w:t>
      </w:r>
      <w:r>
        <w:rPr>
          <w:iCs/>
          <w:i/>
          <w:u w:val="single"/>
          <w:bCs/>
          <w:b/>
        </w:rPr>
        <w:t xml:space="preserve">Bogotá, Colombia</w:t>
      </w:r>
      <w:r>
        <w:t xml:space="preserve">, represents a unique convergence of rapid urban growth, diverse socioeconomic stratification, and persistent challenges related to social inequality. Within this complex environment, the traditional role of education extends far beyond academic instruction; it encompasses holistic student development. This report outlines a comprehensive</w:t>
      </w:r>
      <w:r>
        <w:t xml:space="preserve"> </w:t>
      </w:r>
      <w:r>
        <w:rPr>
          <w:bCs/>
          <w:b/>
        </w:rPr>
        <w:t xml:space="preserve">School Counselor</w:t>
      </w:r>
      <w:r>
        <w:t xml:space="preserve"> </w:t>
      </w:r>
      <w:r>
        <w:t xml:space="preserve">framework designed specifically for schools in</w:t>
      </w:r>
      <w:r>
        <w:t xml:space="preserve"> </w:t>
      </w:r>
      <w:r>
        <w:rPr>
          <w:iCs/>
          <w:i/>
          <w:u w:val="single"/>
          <w:bCs/>
          <w:b/>
        </w:rPr>
        <w:t xml:space="preserve">Bogotá Colombia</w:t>
      </w:r>
      <w:r>
        <w:t xml:space="preserve">. The primary objective is to institutionalize mental health support, emotional guidance, and career development services within the school system, thereby addressing the specific psychosocial needs of students in one of South America's most dynamic capitals.</w:t>
      </w:r>
    </w:p>
    <w:p>
      <w:pPr>
        <w:pStyle w:val="BodyText"/>
      </w:pPr>
      <w:r>
        <w:t xml:space="preserve">As</w:t>
      </w:r>
      <w:r>
        <w:t xml:space="preserve"> </w:t>
      </w:r>
      <w:r>
        <w:rPr>
          <w:iCs/>
          <w:i/>
          <w:u w:val="single"/>
          <w:bCs/>
          <w:b/>
        </w:rPr>
        <w:t xml:space="preserve">Bogotá Colombia</w:t>
      </w:r>
      <w:r>
        <w:t xml:space="preserve"> </w:t>
      </w:r>
      <w:r>
        <w:t xml:space="preserve">continues to evolve as a hub for technology and commerce in Latin America, its youth face unprecedented pressures. From the lingering effects of historical conflict to modern-day anxieties regarding academic competitiveness and social media usage, the need for professional psychological support in educational settings has never been more critical. This project report serves as a blueprint for integrating</w:t>
      </w:r>
      <w:r>
        <w:t xml:space="preserve"> </w:t>
      </w:r>
      <w:r>
        <w:rPr>
          <w:iCs/>
          <w:i/>
          <w:u w:val="single"/>
          <w:bCs/>
          <w:b/>
        </w:rPr>
        <w:t xml:space="preserve">School Counselor</w:t>
      </w:r>
      <w:r>
        <w:t xml:space="preserve"> </w:t>
      </w:r>
      <w:r>
        <w:t xml:space="preserve">services into public and private institutions across the city, ensuring that every student has access to equitable mental health resources.</w:t>
      </w:r>
    </w:p>
    <w:bookmarkEnd w:id="20"/>
    <w:bookmarkStart w:id="21" w:name="core-objectives-of-the-project"/>
    <w:p>
      <w:pPr>
        <w:pStyle w:val="Heading2"/>
      </w:pPr>
      <w:r>
        <w:t xml:space="preserve">2. Core Objectives of the Project</w:t>
      </w:r>
    </w:p>
    <w:p>
      <w:pPr>
        <w:pStyle w:val="FirstParagraph"/>
      </w:pPr>
      <w:r>
        <w:t xml:space="preserve">The implementation of a</w:t>
      </w:r>
      <w:r>
        <w:t xml:space="preserve"> </w:t>
      </w:r>
      <w:r>
        <w:rPr>
          <w:bCs/>
          <w:b/>
        </w:rPr>
        <w:t xml:space="preserve">School Counselor</w:t>
      </w:r>
      <w:r>
        <w:t xml:space="preserve">-based program in</w:t>
      </w:r>
      <w:r>
        <w:t xml:space="preserve"> </w:t>
      </w:r>
      <w:r>
        <w:rPr>
          <w:iCs/>
          <w:i/>
          <w:u w:val="single"/>
          <w:bCs/>
          <w:b/>
        </w:rPr>
        <w:t xml:space="preserve">Bogotá Colombia</w:t>
      </w:r>
      <w:r>
        <w:t xml:space="preserve"> </w:t>
      </w:r>
      <w:r>
        <w:t xml:space="preserve">is driven by several critical goals. First, we aim to reduce dropout rates, which remain a challenge in various districts of</w:t>
      </w:r>
      <w:r>
        <w:t xml:space="preserve"> </w:t>
      </w:r>
      <w:r>
        <w:rPr>
          <w:iCs/>
          <w:i/>
          <w:u w:val="single"/>
          <w:bCs/>
          <w:b/>
        </w:rPr>
        <w:t xml:space="preserve">Bogotá Colombia</w:t>
      </w:r>
      <w:r>
        <w:t xml:space="preserve">. By identifying early warning signs of academic disengagement through regular counseling sessions, we can intervene before students leave the system.</w:t>
      </w:r>
    </w:p>
    <w:p>
      <w:pPr>
        <w:pStyle w:val="BodyText"/>
      </w:pPr>
      <w:r>
        <w:t xml:space="preserve">Secondly, the project seeks to combat bullying and violence. In densely populated areas of</w:t>
      </w:r>
      <w:r>
        <w:t xml:space="preserve"> </w:t>
      </w:r>
      <w:r>
        <w:rPr>
          <w:iCs/>
          <w:i/>
          <w:u w:val="single"/>
          <w:bCs/>
          <w:b/>
        </w:rPr>
        <w:t xml:space="preserve">Bogotá Colombia</w:t>
      </w:r>
      <w:r>
        <w:t xml:space="preserve">, peer pressure and social aggression can be prevalent. A dedicated</w:t>
      </w:r>
      <w:r>
        <w:t xml:space="preserve"> </w:t>
      </w:r>
      <w:r>
        <w:rPr>
          <w:bCs/>
          <w:b/>
        </w:rPr>
        <w:t xml:space="preserve">School Counselor</w:t>
      </w:r>
      <w:r>
        <w:t xml:space="preserve"> </w:t>
      </w:r>
      <w:r>
        <w:t xml:space="preserve">acts as a mediator and educator, fostering a culture of respect and empathy among students.</w:t>
      </w:r>
    </w:p>
    <w:p>
      <w:pPr>
        <w:pStyle w:val="BodyText"/>
      </w:pPr>
      <w:r>
        <w:t xml:space="preserve">Thirdly, the project aims to provide career guidance. As the economy in</w:t>
      </w:r>
      <w:r>
        <w:t xml:space="preserve"> </w:t>
      </w:r>
      <w:r>
        <w:rPr>
          <w:iCs/>
          <w:i/>
          <w:u w:val="single"/>
          <w:bCs/>
          <w:b/>
        </w:rPr>
        <w:t xml:space="preserve">Bogotá Colombia</w:t>
      </w:r>
      <w:r>
        <w:t xml:space="preserve"> </w:t>
      </w:r>
      <w:r>
        <w:t xml:space="preserve">shifts toward knowledge-based industries, high school students require robust support in choosing higher education paths and vocational training that align with their skills and interests.</w:t>
      </w:r>
    </w:p>
    <w:bookmarkEnd w:id="21"/>
    <w:bookmarkStart w:id="25" w:name="Xc01aacdee7deda5e22ec82d9ebcf9a6689ea80e"/>
    <w:p>
      <w:pPr>
        <w:pStyle w:val="Heading2"/>
      </w:pPr>
      <w:r>
        <w:t xml:space="preserve">3. Methodology: The Integrated School Counselor Model</w:t>
      </w:r>
    </w:p>
    <w:p>
      <w:pPr>
        <w:pStyle w:val="FirstParagraph"/>
      </w:pPr>
      <w:r>
        <w:t xml:space="preserve">To successfully deploy the</w:t>
      </w:r>
      <w:r>
        <w:t xml:space="preserve"> </w:t>
      </w:r>
      <w:r>
        <w:rPr>
          <w:bCs/>
          <w:b/>
        </w:rPr>
        <w:t xml:space="preserve">School Counselor</w:t>
      </w:r>
      <w:r>
        <w:t xml:space="preserve"> </w:t>
      </w:r>
      <w:r>
        <w:t xml:space="preserve">initiative across</w:t>
      </w:r>
      <w:r>
        <w:t xml:space="preserve"> </w:t>
      </w:r>
      <w:r>
        <w:rPr>
          <w:iCs/>
          <w:i/>
          <w:u w:val="single"/>
          <w:bCs/>
          <w:b/>
        </w:rPr>
        <w:t xml:space="preserve">Bogotá Colombia</w:t>
      </w:r>
      <w:r>
        <w:t xml:space="preserve">, a multi-tiered support system (MTSS) will be adopted. This model ensures that resources are allocated efficiently, addressing the needs of all students while providing intensive support for those at risk.</w:t>
      </w:r>
    </w:p>
    <w:bookmarkStart w:id="22" w:name="tier-1-universal-support"/>
    <w:p>
      <w:pPr>
        <w:pStyle w:val="Heading3"/>
      </w:pPr>
      <w:r>
        <w:t xml:space="preserve">3.1 Tier 1: Universal Support</w:t>
      </w:r>
    </w:p>
    <w:p>
      <w:pPr>
        <w:pStyle w:val="FirstParagraph"/>
      </w:pPr>
      <w:r>
        <w:t xml:space="preserve">In this tier, every student in</w:t>
      </w:r>
      <w:r>
        <w:t xml:space="preserve"> </w:t>
      </w:r>
      <w:r>
        <w:rPr>
          <w:iCs/>
          <w:i/>
          <w:u w:val="single"/>
          <w:bCs/>
          <w:b/>
        </w:rPr>
        <w:t xml:space="preserve">Bogotá Colombia</w:t>
      </w:r>
      <w:r>
        <w:t xml:space="preserve">, regardless of their school district, receives access to general mental health education delivered by the</w:t>
      </w:r>
      <w:r>
        <w:t xml:space="preserve"> </w:t>
      </w:r>
      <w:r>
        <w:rPr>
          <w:bCs/>
          <w:b/>
        </w:rPr>
        <w:t xml:space="preserve">School Counselor</w:t>
      </w:r>
      <w:r>
        <w:t xml:space="preserve">. This includes classroom lessons on emotional regulation, conflict resolution, and study skills. By normalizing these conversations, we reduce the stigma associated with seeking help in Colombian culture.</w:t>
      </w:r>
    </w:p>
    <w:bookmarkEnd w:id="22"/>
    <w:bookmarkStart w:id="23" w:name="tier-2-targeted-group-interventions"/>
    <w:p>
      <w:pPr>
        <w:pStyle w:val="Heading3"/>
      </w:pPr>
      <w:r>
        <w:t xml:space="preserve">3.2 Tier 2: Targeted Group Interventions</w:t>
      </w:r>
    </w:p>
    <w:p>
      <w:pPr>
        <w:pStyle w:val="FirstParagraph"/>
      </w:pPr>
      <w:r>
        <w:t xml:space="preserve">The</w:t>
      </w:r>
      <w:r>
        <w:t xml:space="preserve"> </w:t>
      </w:r>
      <w:r>
        <w:rPr>
          <w:bCs/>
          <w:b/>
        </w:rPr>
        <w:t xml:space="preserve">School Counselor</w:t>
      </w:r>
    </w:p>
    <w:p>
      <w:pPr>
        <w:pStyle w:val="BodyText"/>
      </w:pPr>
      <w:r>
        <w:t xml:space="preserve">In</w:t>
      </w:r>
      <w:r>
        <w:t xml:space="preserve"> </w:t>
      </w:r>
      <w:r>
        <w:rPr>
          <w:iCs/>
          <w:i/>
          <w:u w:val="single"/>
          <w:bCs/>
          <w:b/>
        </w:rPr>
        <w:t xml:space="preserve">Bogotá Colombia</w:t>
      </w:r>
      <w:r>
        <w:t xml:space="preserve">, students who may be struggling with attendance, minor behavioral issues, or social isolation will be invited to small group sessions. These groups focus on building specific life skills and provide a safe space for peer support under the guidance of trained professionals.</w:t>
      </w:r>
    </w:p>
    <w:bookmarkEnd w:id="23"/>
    <w:bookmarkStart w:id="24" w:name="tier-3-individualized-intensive-support"/>
    <w:p>
      <w:pPr>
        <w:pStyle w:val="Heading3"/>
      </w:pPr>
      <w:r>
        <w:t xml:space="preserve">3.3 Tier 3: Individualized Intensive Support</w:t>
      </w:r>
    </w:p>
    <w:p>
      <w:pPr>
        <w:pStyle w:val="FirstParagraph"/>
      </w:pPr>
      <w:r>
        <w:t xml:space="preserve">The</w:t>
      </w:r>
      <w:r>
        <w:t xml:space="preserve"> </w:t>
      </w:r>
      <w:r>
        <w:rPr>
          <w:bCs/>
          <w:b/>
        </w:rPr>
        <w:t xml:space="preserve">School Counselor</w:t>
      </w:r>
    </w:p>
    <w:p>
      <w:pPr>
        <w:pStyle w:val="BodyText"/>
      </w:pPr>
      <w:r>
        <w:t xml:space="preserve">In</w:t>
      </w:r>
    </w:p>
    <w:p>
      <w:pPr>
        <w:pStyle w:val="BodyText"/>
      </w:pPr>
      <w:r>
        <w:rPr>
          <w:iCs/>
          <w:i/>
          <w:u w:val="single"/>
        </w:rPr>
        <w:t xml:space="preserve">Bogotá Colombia</w:t>
      </w:r>
      <w:r>
        <w:t xml:space="preserve">, students with severe emotional, behavioral, or academic needs will receive one-on-one counseling. The</w:t>
      </w:r>
      <w:r>
        <w:t xml:space="preserve"> </w:t>
      </w:r>
      <w:r>
        <w:rPr>
          <w:bCs/>
          <w:b/>
        </w:rPr>
        <w:t xml:space="preserve">School Counselor</w:t>
      </w:r>
      <w:r>
        <w:t xml:space="preserve"> </w:t>
      </w:r>
      <w:r>
        <w:t xml:space="preserve">collaborates closely with parents, teachers, and external mental health specialists in the region to ensure a wraparound approach. Given the specific socioeconomic realities of many neighborhoods in</w:t>
      </w:r>
    </w:p>
    <w:p>
      <w:pPr>
        <w:pStyle w:val="BodyText"/>
      </w:pPr>
      <w:r>
        <w:rPr>
          <w:iCs/>
          <w:i/>
          <w:u w:val="single"/>
        </w:rPr>
        <w:t xml:space="preserve">Bogotá Colombia</w:t>
      </w:r>
      <w:r>
        <w:t xml:space="preserve">, this tier also involves resource navigation to connect families with community services.</w:t>
      </w:r>
    </w:p>
    <w:bookmarkEnd w:id="24"/>
    <w:bookmarkEnd w:id="25"/>
    <w:bookmarkStart w:id="26" w:name="Xfce19a68289e4885ad9ba9f7a13bd3f954f56b1"/>
    <w:p>
      <w:pPr>
        <w:pStyle w:val="Heading2"/>
      </w:pPr>
      <w:r>
        <w:t xml:space="preserve">4. Adapting the School Counselor Role to Colombian Context</w:t>
      </w:r>
    </w:p>
    <w:p>
      <w:pPr>
        <w:pStyle w:val="FirstParagraph"/>
      </w:pPr>
      <w:r>
        <w:t xml:space="preserve">A successful</w:t>
      </w:r>
      <w:r>
        <w:t xml:space="preserve"> </w:t>
      </w:r>
      <w:r>
        <w:rPr>
          <w:bCs/>
          <w:b/>
        </w:rPr>
        <w:t xml:space="preserve">School Counselor</w:t>
      </w:r>
      <w:r>
        <w:t xml:space="preserve"> </w:t>
      </w:r>
      <w:r>
        <w:t xml:space="preserve">program cannot be a copy-paste of models from Europe or North America; it must be deeply rooted in the local context of</w:t>
      </w:r>
    </w:p>
    <w:p>
      <w:pPr>
        <w:pStyle w:val="BodyText"/>
      </w:pPr>
      <w:r>
        <w:rPr>
          <w:iCs/>
          <w:i/>
          <w:u w:val="single"/>
        </w:rPr>
        <w:t xml:space="preserve">Bogotá Colombia</w:t>
      </w:r>
      <w:r>
        <w:t xml:space="preserve">. The cultural fabric of</w:t>
      </w:r>
    </w:p>
    <w:p>
      <w:pPr>
        <w:pStyle w:val="BodyText"/>
      </w:pPr>
      <w:r>
        <w:rPr>
          <w:iCs/>
          <w:i/>
          <w:u w:val="single"/>
        </w:rPr>
        <w:t xml:space="preserve">Bogotá Colombia</w:t>
      </w:r>
      <w:r>
        <w:t xml:space="preserve"> </w:t>
      </w:r>
      <w:r>
        <w:t xml:space="preserve">is rich with familial ties and community structures. Therefore, the</w:t>
      </w:r>
      <w:r>
        <w:t xml:space="preserve"> </w:t>
      </w:r>
      <w:r>
        <w:rPr>
          <w:bCs/>
          <w:b/>
        </w:rPr>
        <w:t xml:space="preserve">School Counselor</w:t>
      </w:r>
      <w:r>
        <w:t xml:space="preserve"> </w:t>
      </w:r>
      <w:r>
        <w:t xml:space="preserve">must engage parents not as adversaries, but as partners in the educational process. Family dynamics in</w:t>
      </w:r>
    </w:p>
    <w:p>
      <w:pPr>
        <w:pStyle w:val="BodyText"/>
      </w:pPr>
      <w:r>
        <w:rPr>
          <w:iCs/>
          <w:i/>
          <w:u w:val="single"/>
        </w:rPr>
        <w:t xml:space="preserve">Bogotá Colombia</w:t>
      </w:r>
      <w:r>
        <w:t xml:space="preserve"> </w:t>
      </w:r>
      <w:r>
        <w:t xml:space="preserve">are central to a student's identity, so counseling strategies must respect and leverage these strong family bonds.</w:t>
      </w:r>
    </w:p>
    <w:p>
      <w:pPr>
        <w:pStyle w:val="BodyText"/>
      </w:pPr>
      <w:r>
        <w:t xml:space="preserve">Furthermore, the economic disparity in</w:t>
      </w:r>
    </w:p>
    <w:p>
      <w:pPr>
        <w:pStyle w:val="BodyText"/>
      </w:pPr>
      <w:r>
        <w:rPr>
          <w:iCs/>
          <w:i/>
          <w:u w:val="single"/>
        </w:rPr>
        <w:t xml:space="preserve">Bogotá Colombia</w:t>
      </w:r>
      <w:r>
        <w:t xml:space="preserve"> </w:t>
      </w:r>
      <w:r>
        <w:t xml:space="preserve">is significant. A</w:t>
      </w:r>
      <w:r>
        <w:t xml:space="preserve"> </w:t>
      </w:r>
      <w:r>
        <w:rPr>
          <w:bCs/>
          <w:b/>
        </w:rPr>
        <w:t xml:space="preserve">School Counselor</w:t>
      </w:r>
      <w:r>
        <w:t xml:space="preserve"> </w:t>
      </w:r>
      <w:r>
        <w:t xml:space="preserve">must be trained to recognize signs of poverty-related stress, such as malnutrition or lack of sleep due to domestic responsibilities. In many schools across</w:t>
      </w:r>
    </w:p>
    <w:p>
      <w:pPr>
        <w:pStyle w:val="BodyText"/>
      </w:pPr>
      <w:r>
        <w:rPr>
          <w:iCs/>
          <w:i/>
          <w:u w:val="single"/>
        </w:rPr>
        <w:t xml:space="preserve">Bogotá Colombia</w:t>
      </w:r>
      <w:r>
        <w:t xml:space="preserve">, the counselor serves as a bridge between the school and social services, ensuring that basic needs are met so that learning can occur.</w:t>
      </w:r>
    </w:p>
    <w:p>
      <w:pPr>
        <w:pStyle w:val="BodyText"/>
      </w:pPr>
      <w:r>
        <w:t xml:space="preserve">Language and terminology also play a role. The concept of "therapy" may be stigmatized in some sectors of</w:t>
      </w:r>
    </w:p>
    <w:p>
      <w:pPr>
        <w:pStyle w:val="BodyText"/>
      </w:pPr>
      <w:r>
        <w:rPr>
          <w:iCs/>
          <w:i/>
          <w:u w:val="single"/>
        </w:rPr>
        <w:t xml:space="preserve">Bogotá Colombia</w:t>
      </w:r>
      <w:r>
        <w:t xml:space="preserve">. Consequently, the</w:t>
      </w:r>
      <w:r>
        <w:t xml:space="preserve"> </w:t>
      </w:r>
      <w:r>
        <w:rPr>
          <w:bCs/>
          <w:b/>
        </w:rPr>
        <w:t xml:space="preserve">School Counselor</w:t>
      </w:r>
      <w:r>
        <w:t xml:space="preserve"> </w:t>
      </w:r>
      <w:r>
        <w:t xml:space="preserve">must frame interventions as "guidance," "support," or "wellness coaching" to encourage participation without fear of judgment.</w:t>
      </w:r>
    </w:p>
    <w:bookmarkEnd w:id="26"/>
    <w:bookmarkStart w:id="27" w:name="X5ade2ff9e1aa0ba8c49642ad7eb9159966a7088"/>
    <w:p>
      <w:pPr>
        <w:pStyle w:val="Heading2"/>
      </w:pPr>
      <w:r>
        <w:t xml:space="preserve">5. Anticipated Challenges and Mitigation Strategies</w:t>
      </w:r>
    </w:p>
    <w:p>
      <w:pPr>
        <w:pStyle w:val="FirstParagraph"/>
      </w:pPr>
      <w:r>
        <w:rPr>
          <w:iCs/>
          <w:i/>
          <w:u w:val="single"/>
        </w:rPr>
        <w:t xml:space="preserve">Bogotá Colombia</w:t>
      </w:r>
      <w:r>
        <w:t xml:space="preserve"> </w:t>
      </w:r>
      <w:r>
        <w:t xml:space="preserve">presents logistical challenges, including traffic congestion which can affect the mobility of mobile counseling units or external specialists visiting schools. The</w:t>
      </w:r>
      <w:r>
        <w:t xml:space="preserve"> </w:t>
      </w:r>
      <w:r>
        <w:rPr>
          <w:bCs/>
          <w:b/>
        </w:rPr>
        <w:t xml:space="preserve">School Counselor</w:t>
      </w:r>
      <w:r>
        <w:t xml:space="preserve"> </w:t>
      </w:r>
      <w:r>
        <w:t xml:space="preserve">program will utilize tele-counseling platforms to ensure continuity of care, allowing remote sessions when physical presence is impossible.</w:t>
      </w:r>
    </w:p>
    <w:p>
      <w:pPr>
        <w:pStyle w:val="BodyText"/>
      </w:pPr>
      <w:r>
        <w:rPr>
          <w:bCs/>
          <w:b/>
        </w:rPr>
        <w:t xml:space="preserve">Funding Sustainability:</w:t>
      </w:r>
    </w:p>
    <w:p>
      <w:pPr>
        <w:pStyle w:val="BodyText"/>
      </w:pPr>
      <w:r>
        <w:t xml:space="preserve">In</w:t>
      </w:r>
    </w:p>
    <w:p>
      <w:pPr>
        <w:pStyle w:val="BodyText"/>
      </w:pPr>
      <w:r>
        <w:rPr>
          <w:iCs/>
          <w:i/>
          <w:u w:val="single"/>
        </w:rPr>
        <w:t xml:space="preserve">Bogotá Colombia</w:t>
      </w:r>
      <w:r>
        <w:t xml:space="preserve">, government budgets for education can fluctuate. To mitigate this, the project will seek partnerships with international NGOs and private corporations in</w:t>
      </w:r>
    </w:p>
    <w:p>
      <w:pPr>
        <w:pStyle w:val="BodyText"/>
      </w:pPr>
      <w:r>
        <w:rPr>
          <w:iCs/>
          <w:i/>
          <w:u w:val="single"/>
        </w:rPr>
        <w:t xml:space="preserve">Bogotá Colombia</w:t>
      </w:r>
      <w:r>
        <w:t xml:space="preserve"> </w:t>
      </w:r>
      <w:r>
        <w:t xml:space="preserve">that are committed to Corporate Social Responsibility (CSR) focused on youth development.</w:t>
      </w:r>
    </w:p>
    <w:p>
      <w:pPr>
        <w:pStyle w:val="BodyText"/>
      </w:pPr>
      <w:r>
        <w:rPr>
          <w:bCs/>
          <w:b/>
        </w:rPr>
        <w:t xml:space="preserve">Cultural Resistance:</w:t>
      </w:r>
    </w:p>
    <w:p>
      <w:pPr>
        <w:pStyle w:val="BodyText"/>
      </w:pPr>
      <w:r>
        <w:t xml:space="preserve">Some parents in</w:t>
      </w:r>
    </w:p>
    <w:p>
      <w:pPr>
        <w:pStyle w:val="BodyText"/>
      </w:pPr>
      <w:r>
        <w:rPr>
          <w:iCs/>
          <w:i/>
        </w:rPr>
        <w:t xml:space="preserve">Bogotá Colombia</w:t>
      </w:r>
      <w:r>
        <w:t xml:space="preserve">School Counselor will implement robust communication campaigns to educate the community about the preventive benefits of counseling, highlighting success stories from other schools in the city.</w:t>
      </w:r>
    </w:p>
    <w:bookmarkEnd w:id="27"/>
    <w:bookmarkStart w:id="28" w:name="conclusion-and-strategic-recommendations"/>
    <w:p>
      <w:pPr>
        <w:pStyle w:val="Heading2"/>
      </w:pPr>
      <w:r>
        <w:t xml:space="preserve">6. Conclusion and Strategic Recommendations</w:t>
      </w:r>
    </w:p>
    <w:p>
      <w:pPr>
        <w:pStyle w:val="FirstParagraph"/>
      </w:pPr>
      <w:r>
        <w:t xml:space="preserve">The integration of a dedicated</w:t>
      </w:r>
      <w:r>
        <w:t xml:space="preserve"> </w:t>
      </w:r>
      <w:r>
        <w:rPr>
          <w:bCs/>
          <w:b/>
        </w:rPr>
        <w:t xml:space="preserve">School Counselor</w:t>
      </w:r>
      <w:r>
        <w:t xml:space="preserve"> </w:t>
      </w:r>
      <w:r>
        <w:t xml:space="preserve">model into the educational framework of</w:t>
      </w:r>
      <w:r>
        <w:t xml:space="preserve"> </w:t>
      </w:r>
      <w:r>
        <w:rPr>
          <w:iCs/>
          <w:i/>
          <w:u w:val="single"/>
          <w:bCs/>
          <w:b/>
        </w:rPr>
        <w:t xml:space="preserve">Bogotá Colombia</w:t>
      </w:r>
      <w:r>
        <w:rPr>
          <w:iCs/>
          <w:i/>
          <w:u w:val="single"/>
          <w:u w:val="single"/>
          <w:bCs/>
          <w:b/>
        </w:rPr>
        <w:t xml:space="preserve">Bogotá Colombia</w:t>
      </w:r>
    </w:p>
    <w:p>
      <w:pPr>
        <w:pStyle w:val="BodyText"/>
      </w:pPr>
      <w:r>
        <w:t xml:space="preserve">We recommend that local authorities in</w:t>
      </w:r>
    </w:p>
    <w:p>
      <w:pPr>
        <w:pStyle w:val="BodyText"/>
      </w:pPr>
      <w:r>
        <w:t xml:space="preserve">Bogotá ColombiaSchool Counselors is essential to keep pace with emerging societal challenges.</w:t>
      </w:r>
    </w:p>
    <w:p>
      <w:pPr>
        <w:pStyle w:val="BodyText"/>
      </w:pPr>
      <w:r>
        <w:t xml:space="preserve">In conclusion, investing in the</w:t>
      </w:r>
      <w:r>
        <w:t xml:space="preserve"> </w:t>
      </w:r>
      <w:r>
        <w:rPr>
          <w:bCs/>
          <w:b/>
        </w:rPr>
        <w:t xml:space="preserve">School Counselor</w:t>
      </w:r>
      <w:r>
        <w:t xml:space="preserve"> </w:t>
      </w:r>
      <w:r>
        <w:t xml:space="preserve">program in</w:t>
      </w:r>
    </w:p>
    <w:p>
      <w:pPr>
        <w:pStyle w:val="BodyText"/>
      </w:pPr>
      <w:r>
        <w:t xml:space="preserve">Bogotá Colombia}} is an investment in the future stability and prosperity of the nation. It empowers students to navigate their personal journeys with resilience, ensuring that they are not only academically prepared but emotionally equipped to thrive in a complex world.</w:t>
      </w:r>
    </w:p>
    <w:p>
      <w:pPr>
        <w:pStyle w:val="BodyText"/>
      </w:pPr>
      <w:r>
        <w:t xml:space="preserve">The time for action is now. By standardizing these practices across</w:t>
      </w:r>
    </w:p>
    <w:p>
      <w:pPr>
        <w:pStyle w:val="BodyText"/>
      </w:pPr>
      <w:r>
        <w:t xml:space="preserve">Bogotá Colombia}}, we set a precedent for holistic education in the region, proving that the well-being of the student is just as important as their grades.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Colombia Bogotá</dc:title>
  <dc:creator/>
  <dc:language>en</dc:language>
  <cp:keywords/>
  <dcterms:created xsi:type="dcterms:W3CDTF">2026-07-30T04:10:18Z</dcterms:created>
  <dcterms:modified xsi:type="dcterms:W3CDTF">2026-07-30T04:10:18Z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