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Program</w:t>
      </w:r>
      <w:r>
        <w:t xml:space="preserve"> </w:t>
      </w:r>
      <w:r>
        <w:t xml:space="preserve">in</w:t>
      </w:r>
      <w:r>
        <w:t xml:space="preserve"> </w:t>
      </w:r>
      <w:r>
        <w:t xml:space="preserve">Colombia</w:t>
      </w:r>
      <w:r>
        <w:t xml:space="preserve"> </w:t>
      </w:r>
      <w:r>
        <w:t xml:space="preserve">Medellín</w:t>
      </w:r>
    </w:p>
    <w:bookmarkStart w:id="30" w:name="X7dc8a4c9364baa2734fde074ba9c707d3e02851"/>
    <w:p>
      <w:pPr>
        <w:pStyle w:val="Heading1"/>
      </w:pPr>
      <w:r>
        <w:t xml:space="preserve">Project Report Strategic Integration of the School Counselor in Educational Institutions across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Local Community Leaders, and Stakeholders</w:t>
      </w:r>
      <w:r>
        <w:br/>
      </w:r>
      <w:r>
        <w:rPr>
          <w:bCs/>
          <w:b/>
        </w:rPr>
        <w:t xml:space="preserve">From:</w:t>
      </w:r>
    </w:p>
    <w:bookmarkStart w:id="20" w:name="executive-summary"/>
    <w:p>
      <w:pPr>
        <w:pStyle w:val="Heading2"/>
      </w:pPr>
      <w:r>
        <w:t xml:space="preserve">1. Executive Summary</w:t>
      </w:r>
    </w:p>
    <w:p>
      <w:pPr>
        <w:pStyle w:val="FirstParagraph"/>
      </w:pPr>
      <w:r>
        <w:t xml:space="preserve">This document serves as a comprehensive Project Report regarding the structural and functional implementation of the School Counselor position within educational institutions located in Colombia Medellín. As an urban center characterized by rapid socio-economic evolution, historical challenges with social inequality, and a dynamic cultural fabric, Colombia Medellín presents a unique context for educational intervention. The primary objective of this report is to delineate the critical role of the School Counselor as a pivotal agent for holistic student development, aiming to mitigate dropout rates, address mental health disparities, and foster academic success in alignment with national educational goals.</w:t>
      </w:r>
    </w:p>
    <w:bookmarkEnd w:id="20"/>
    <w:bookmarkStart w:id="21" w:name="Xbc3cdc10cc865ca36946599b50c6968ccfb0071"/>
    <w:p>
      <w:pPr>
        <w:pStyle w:val="Heading2"/>
      </w:pPr>
      <w:r>
        <w:t xml:space="preserve">2. Contextual Background: The Landscape of Colombia Medellín</w:t>
      </w:r>
    </w:p>
    <w:p>
      <w:pPr>
        <w:pStyle w:val="FirstParagraph"/>
      </w:pPr>
      <w:r>
        <w:t xml:space="preserve">To understand the necessity of this project, one must first analyze the specific environment of Colombia Medellín. Over the past two decades, this city has undergone a significant transformation from a place marked by conflict to a hub of innovation and culture. However, these improvements have not been uniformly distributed. Neighborhoods in the periphery often face systemic challenges including limited economic opportunities, exposure to violence, and inadequate access to social services.</w:t>
      </w:r>
    </w:p>
    <w:p>
      <w:pPr>
        <w:pStyle w:val="BodyText"/>
      </w:pPr>
      <w:r>
        <w:t xml:space="preserve">In this context, schools are not merely centers of academic instruction; they serve as safe havens and critical support structures for youth. The educational landscape in Colombia Medellín is heavily influenced by the need for psychosocial support. Students frequently navigate complex family dynamics, community instability, and psychological stressors that traditional pedagogical methods alone cannot address. Therefore, the integration of specialized mental health and guidance professionals is not a luxury but a necessity for sustainable educational outcomes.</w:t>
      </w:r>
    </w:p>
    <w:bookmarkEnd w:id="21"/>
    <w:bookmarkStart w:id="25" w:name="the-role-of-the-school-counselor"/>
    <w:p>
      <w:pPr>
        <w:pStyle w:val="Heading2"/>
      </w:pPr>
      <w:r>
        <w:t xml:space="preserve">3. The Role of the School Counselor</w:t>
      </w:r>
    </w:p>
    <w:p>
      <w:pPr>
        <w:pStyle w:val="FirstParagraph"/>
      </w:pPr>
      <w:r>
        <w:t xml:space="preserve">The core subject of this Project Report is the "School Counselor." In previous years, the Colombian education system relied heavily on teachers to handle behavioral and emotional issues, a role for which they were often untrained. This project report argues that professionalizing this support through dedicated School Counselors is essential. The School Counselor in Colombia Medellín is defined by three primary pillars of intervention:</w:t>
      </w:r>
    </w:p>
    <w:bookmarkStart w:id="22" w:name="academic-guidance-and-career-planning"/>
    <w:p>
      <w:pPr>
        <w:pStyle w:val="Heading3"/>
      </w:pPr>
      <w:r>
        <w:t xml:space="preserve">3.1 Academic Guidance and Career Planning</w:t>
      </w:r>
    </w:p>
    <w:p>
      <w:pPr>
        <w:pStyle w:val="FirstParagraph"/>
      </w:pPr>
      <w:r>
        <w:t xml:space="preserve">The first major function of the School Counselor is to guide students academically. In a competitive global market, students from Colombia Medellín need robust support to navigate their educational pathways. The School Counselor assists in identifying individual strengths, managing learning disabilities, and creating personalized study plans. Furthermore, as students approach graduation (typically at age 17-18), the School Counselor plays a crucial role in career counseling. This involves connecting academic performance with labor market realities in Antioquia, ensuring that graduates are not only educated but also employable.</w:t>
      </w:r>
    </w:p>
    <w:bookmarkEnd w:id="22"/>
    <w:bookmarkStart w:id="23" w:name="psychosocial-support-and-mental-health"/>
    <w:p>
      <w:pPr>
        <w:pStyle w:val="Heading3"/>
      </w:pPr>
      <w:r>
        <w:t xml:space="preserve">3.2 Psychosocial Support and Mental Health</w:t>
      </w:r>
    </w:p>
    <w:p>
      <w:pPr>
        <w:pStyle w:val="FirstParagraph"/>
      </w:pPr>
      <w:r>
        <w:t xml:space="preserve">The second pillar is psychosocial support. Given the historical context of Colombia, many students carry intergenerational trauma or experience acute stress due to community violence. The School Counselor acts as the first line of defense in mental health care within the school system. They provide immediate counseling for crises, identify early signs of depression or anxiety, and refer severe cases to external medical professionals. By embedding this support within the school, stigma is reduced, and accessibility is increased for vulnerable populations in Colombia Medellín.</w:t>
      </w:r>
    </w:p>
    <w:bookmarkEnd w:id="23"/>
    <w:bookmarkStart w:id="24" w:name="conflict-resolution-and-social-skills"/>
    <w:p>
      <w:pPr>
        <w:pStyle w:val="Heading3"/>
      </w:pPr>
      <w:r>
        <w:t xml:space="preserve">3.3 Conflict Resolution and Social Skills</w:t>
      </w:r>
    </w:p>
    <w:p>
      <w:pPr>
        <w:pStyle w:val="FirstParagraph"/>
      </w:pPr>
      <w:r>
        <w:t xml:space="preserve">The third pillar involves fostering social-emotional learning. The School Counselor implements programs that teach empathy, conflict resolution, and teamwork. In the diverse social environment of Colombia Medellín, where students from varying socioeconomic backgrounds interact, these skills are vital for maintaining school climate. The counselor mediates conflicts between peers and facilitates workshops on digital citizenship and substance abuse prevention.</w:t>
      </w:r>
    </w:p>
    <w:bookmarkEnd w:id="24"/>
    <w:bookmarkEnd w:id="25"/>
    <w:bookmarkStart w:id="26" w:name="strategic-implementation-plan"/>
    <w:p>
      <w:pPr>
        <w:pStyle w:val="Heading2"/>
      </w:pPr>
      <w:r>
        <w:t xml:space="preserve">4. Strategic Implementation Plan</w:t>
      </w:r>
    </w:p>
    <w:p>
      <w:pPr>
        <w:pStyle w:val="FirstParagraph"/>
      </w:pPr>
      <w:r>
        <w:t xml:space="preserve">The success of this initiative depends on a structured implementation strategy tailored to the realities of Colombia Medellín. The Project Report outlines the following phases:</w:t>
      </w:r>
    </w:p>
    <w:p>
      <w:pPr>
        <w:numPr>
          <w:ilvl w:val="0"/>
          <w:numId w:val="1001"/>
        </w:numPr>
        <w:pStyle w:val="Compact"/>
      </w:pPr>
      <w:r>
        <w:rPr>
          <w:bCs/>
          <w:b/>
        </w:rPr>
        <w:t xml:space="preserve">Audit and Needs Assessment:</w:t>
      </w:r>
      <w:r>
        <w:t xml:space="preserve"> </w:t>
      </w:r>
      <w:r>
        <w:t xml:space="preserve">Conduct surveys across selected schools in different districts (comunas) of Colombia Medellín to determine specific mental health and academic gaps.</w:t>
      </w:r>
    </w:p>
    <w:p>
      <w:pPr>
        <w:numPr>
          <w:ilvl w:val="0"/>
          <w:numId w:val="1001"/>
        </w:numPr>
        <w:pStyle w:val="Compact"/>
      </w:pPr>
      <w:r>
        <w:rPr>
          <w:bCs/>
          <w:b/>
        </w:rPr>
        <w:t xml:space="preserve">Hiring and Training:</w:t>
      </w:r>
      <w:r>
        <w:t xml:space="preserve"> </w:t>
      </w:r>
      <w:r>
        <w:t xml:space="preserve">Recruit licensed psychologists with specialized training in educational counseling. Training must include cultural competency regarding the specific social dynamics of Antioquia.</w:t>
      </w:r>
    </w:p>
    <w:p>
      <w:pPr>
        <w:numPr>
          <w:ilvl w:val="0"/>
          <w:numId w:val="1001"/>
        </w:numPr>
        <w:pStyle w:val="Compact"/>
      </w:pPr>
      <w:r>
        <w:rPr>
          <w:bCs/>
          <w:b/>
        </w:rPr>
        <w:t xml:space="preserve">Pilot Program Launch:</w:t>
      </w:r>
      <w:r>
        <w:t xml:space="preserve"> </w:t>
      </w:r>
      <w:r>
        <w:t xml:space="preserve">Implement the School Counselor role in five pilot institutions, representing different socioeconomic strata (from estrato 1 to estrato 5).</w:t>
      </w:r>
    </w:p>
    <w:p>
      <w:pPr>
        <w:numPr>
          <w:ilvl w:val="0"/>
          <w:numId w:val="1001"/>
        </w:numPr>
        <w:pStyle w:val="Compact"/>
      </w:pPr>
      <w:r>
        <w:rPr>
          <w:bCs/>
          <w:b/>
        </w:rPr>
        <w:t xml:space="preserve">Mentorship and Integration:</w:t>
      </w:r>
      <w:r>
        <w:t xml:space="preserve"> </w:t>
      </w:r>
      <w:r>
        <w:t xml:space="preserve">Ensure that School Counselors work collaboratively with teachers and parents, not in isolation. Regular case conferences will be held to ensure a holistic approach.</w:t>
      </w:r>
    </w:p>
    <w:bookmarkEnd w:id="26"/>
    <w:bookmarkStart w:id="27" w:name="expected-outcomes-and-impact-metrics"/>
    <w:p>
      <w:pPr>
        <w:pStyle w:val="Heading2"/>
      </w:pPr>
      <w:r>
        <w:t xml:space="preserve">5. Expected Outcomes and Impact Metrics</w:t>
      </w:r>
    </w:p>
    <w:p>
      <w:pPr>
        <w:pStyle w:val="FirstParagraph"/>
      </w:pPr>
      <w:r>
        <w:t xml:space="preserve">The ultimate goal of deploying the School Counselor is to create measurable positive change in the education system of Colombia Medellín. We anticipate the following outcomes based on international standards adapted for local conditions:</w:t>
      </w:r>
    </w:p>
    <w:p>
      <w:pPr>
        <w:numPr>
          <w:ilvl w:val="0"/>
          <w:numId w:val="1002"/>
        </w:numPr>
        <w:pStyle w:val="Compact"/>
      </w:pPr>
      <w:r>
        <w:rPr>
          <w:bCs/>
          <w:b/>
        </w:rPr>
        <w:t xml:space="preserve">Reduction in Dropout Rates:</w:t>
      </w:r>
      <w:r>
        <w:t xml:space="preserve"> </w:t>
      </w:r>
      <w:r>
        <w:t xml:space="preserve">A projected 15% decrease in school attrition within three years, particularly among male students who are statistically more at risk.</w:t>
      </w:r>
    </w:p>
    <w:p>
      <w:pPr>
        <w:numPr>
          <w:ilvl w:val="0"/>
          <w:numId w:val="1002"/>
        </w:numPr>
        <w:pStyle w:val="Compact"/>
      </w:pPr>
      <w:r>
        <w:t xml:space="preserve">Improved Academic Performance:</w:t>
      </w:r>
    </w:p>
    <w:p>
      <w:pPr>
        <w:numPr>
          <w:ilvl w:val="0"/>
          <w:numId w:val="1000"/>
        </w:numPr>
        <w:pStyle w:val="Compact"/>
      </w:pPr>
      <w:r>
        <w:t xml:space="preserve">&gt; Enhanced focus on learning due to reduced psychological barriers, leading to higher standardized test scores.</w:t>
      </w:r>
    </w:p>
    <w:p>
      <w:pPr>
        <w:numPr>
          <w:ilvl w:val="0"/>
          <w:numId w:val="1002"/>
        </w:numPr>
        <w:pStyle w:val="Compact"/>
      </w:pPr>
      <w:r>
        <w:rPr>
          <w:bCs/>
          <w:b/>
        </w:rPr>
        <w:t xml:space="preserve">Enhanced School Climate:</w:t>
      </w:r>
      <w:r>
        <w:t xml:space="preserve">A measurable reduction in disciplinary incidents and bullying reports, creating a safer environment for learning.</w:t>
      </w:r>
    </w:p>
    <w:p>
      <w:pPr>
        <w:numPr>
          <w:ilvl w:val="0"/>
          <w:numId w:val="1002"/>
        </w:numPr>
        <w:pStyle w:val="Compact"/>
      </w:pPr>
      <w:r>
        <w:rPr>
          <w:bCs/>
          <w:b/>
        </w:rPr>
        <w:t xml:space="preserve">Family Engagement:</w:t>
      </w:r>
      <w:r>
        <w:t xml:space="preserve">An increase in parental participation in school activities, facilitated by the School Counselor’s role as a bridge between home and school.</w:t>
      </w:r>
    </w:p>
    <w:bookmarkEnd w:id="27"/>
    <w:bookmarkStart w:id="28" w:name="challenges-and-mitigation-strategies"/>
    <w:p>
      <w:pPr>
        <w:pStyle w:val="Heading2"/>
      </w:pPr>
      <w:r>
        <w:t xml:space="preserve">6. Challenges and Mitigation Strategies</w:t>
      </w:r>
    </w:p>
    <w:p>
      <w:pPr>
        <w:pStyle w:val="FirstParagraph"/>
      </w:pPr>
      <w:r>
        <w:t xml:space="preserve">The Project Report acknowledges potential challenges. Resource limitations may hinder the hiring of qualified professionals in remote areas of Colombia Medellín. To mitigate this, we propose a hybrid model combining on-site counselors with tele-counseling services for rural or hard-to-reach districts. Additionally, resistance from staff who view counseling as an intrusion into their domain must be addressed through extensive awareness campaigns and collaborative workshops.</w:t>
      </w:r>
    </w:p>
    <w:bookmarkEnd w:id="28"/>
    <w:bookmarkStart w:id="29" w:name="conclusion"/>
    <w:p>
      <w:pPr>
        <w:pStyle w:val="Heading2"/>
      </w:pPr>
      <w:r>
        <w:t xml:space="preserve">7. Conclusion</w:t>
      </w:r>
    </w:p>
    <w:p>
      <w:pPr>
        <w:pStyle w:val="FirstParagraph"/>
      </w:pPr>
      <w:r>
        <w:t xml:space="preserve">In conclusion, this Project Report affirms that the insertion of the School Counselor is a transformative step for education in Colombia Medellín. It moves beyond academic metrics to embrace the human potential of every student. By addressing psychological, social, and academic needs simultaneously, we are not just educating children; we are healing communities and building a more resilient future for Colombia Medellín. The School Counselor is therefore positioned as an indispensable architect of social cohesion and individual success in this vibrant Colombian city.</w:t>
      </w:r>
    </w:p>
    <w:p>
      <w:pPr>
        <w:pStyle w:val="BodyText"/>
      </w:pPr>
      <w:r>
        <w:t xml:space="preserve">© 2023 Education Project Team. All rights reserved. This document is intended for internal use and stakeholder distribution regarding initiatives in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School Counselor Program in Colombia Medellín</dc:title>
  <dc:creator/>
  <dc:language>en</dc:language>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