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Programs</w:t>
      </w:r>
      <w:r>
        <w:t xml:space="preserve"> </w:t>
      </w:r>
      <w:r>
        <w:t xml:space="preserve">in</w:t>
      </w:r>
      <w:r>
        <w:t xml:space="preserve"> </w:t>
      </w:r>
      <w:r>
        <w:t xml:space="preserve">Tehran,</w:t>
      </w:r>
      <w:r>
        <w:t xml:space="preserve"> </w:t>
      </w:r>
      <w:r>
        <w:t xml:space="preserve">Iran</w:t>
      </w:r>
    </w:p>
    <w:bookmarkStart w:id="23" w:name="X2f355620ee08abe02651c5e0b727a7c4fa344ed"/>
    <w:p>
      <w:pPr>
        <w:pStyle w:val="Heading1"/>
      </w:pPr>
      <w:r>
        <w:t xml:space="preserve">Project Report: Integration of School Counselor Services in Tehran, Iran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Regional District Authorities</w:t>
      </w:r>
      <w:r>
        <w:br/>
      </w:r>
      <w:r>
        <w:rPr>
          <w:bCs/>
          <w:b/>
        </w:rPr>
        <w:t xml:space="preserve">From:</w:t>
      </w:r>
      <w:r>
        <w:t xml:space="preserve"> </w:t>
      </w:r>
      <w:r>
        <w:t xml:space="preserve">Strategic Planning Committee on Educational Welfare</w:t>
      </w:r>
      <w:r>
        <w:br/>
      </w:r>
    </w:p>
    <w:p>
      <w:pPr>
        <w:pStyle w:val="BodyText"/>
      </w:pPr>
      <w:r>
        <w:t xml:space="preserve">Subject:</w:t>
      </w:r>
    </w:p>
    <w:p>
      <w:pPr>
        <w:pStyle w:val="BodyText"/>
      </w:pPr>
      <w:r>
        <w:t xml:space="preserve">J comprehensive framework for the implementation of professional School Counselor programs within the educational infrastructure of Tehran, Iran.</w:t>
      </w:r>
    </w:p>
    <w:p>
      <w:pPr>
        <w:pStyle w:val="BodyText"/>
      </w:pPr>
      <w:r>
        <w:t xml:space="preserve">1. Executive Summary</w:t>
      </w:r>
    </w:p>
    <w:p>
      <w:pPr>
        <w:pStyle w:val="BodyText"/>
      </w:pPr>
      <w:r>
        <w:t xml:space="preserve">This report outlines a strategic initiative to integrate professional School Counselor services into schools across Tehran, Iran. As one of the most populous cities in the Middle East and a major economic and cultural hub, Tehran faces unique educational challenges ranging from rapid urbanization to shifting social dynamics among its youth. The primary objective of this project is to enhance student well-being, improve academic performance, and facilitate career readiness through the systematic deployment of trained School Counselor professionals. By addressing these critical areas within the Iranian context, we aim to create a supportive educational environment that aligns with national development goals while respecting local cultural values.</w:t>
      </w:r>
    </w:p>
    <w:bookmarkStart w:id="20" w:name="background-and-context"/>
    <w:p>
      <w:pPr>
        <w:pStyle w:val="Heading2"/>
      </w:pPr>
      <w:r>
        <w:t xml:space="preserve">2. Background and Context</w:t>
      </w:r>
    </w:p>
    <w:p>
      <w:pPr>
        <w:pStyle w:val="FirstParagraph"/>
      </w:pPr>
      <w:r>
        <w:t xml:space="preserve">Tehran, Iran, serves as a microcosm of the broader socio-economic challenges facing modern Iranian society. The city experiences high population density, economic fluctuations, and significant disparities between different neighborhoods. These factors contribute to increased stress levels among students, affecting their mental health and academic outcomes. While traditional educational structures in Iran have historically emphasized academic achievement above all else, there is a growing recognition of the need for holistic student support.</w:t>
      </w:r>
    </w:p>
    <w:p>
      <w:pPr>
        <w:pStyle w:val="BodyText"/>
      </w:pPr>
      <w:r>
        <w:t xml:space="preserve">The concept of School Counselor services has been introduced in various pilot programs across different regions of Iran. However, Tehran presents distinct logistical and cultural considerations due to its size and diversity. Previous attempts at implementing counseling services have faced challenges related to staffing shortages, lack of standardized training protocols, and societal stigma associated with seeking psychological support. This project report aims to address these gaps by proposing a robust framework specifically tailored for the Iranian context.</w:t>
      </w:r>
    </w:p>
    <w:bookmarkEnd w:id="20"/>
    <w:bookmarkStart w:id="21" w:name="problem-statement"/>
    <w:p>
      <w:pPr>
        <w:pStyle w:val="Heading2"/>
      </w:pPr>
      <w:r>
        <w:t xml:space="preserve">3. Problem Statement</w:t>
      </w:r>
    </w:p>
    <w:p>
      <w:pPr>
        <w:pStyle w:val="FirstParagraph"/>
      </w:pPr>
      <w:r>
        <w:t xml:space="preserve">The current educational landscape in Tehran suffers from a significant gap in mental health and career guidance resources. Key issues include:</w:t>
      </w:r>
    </w:p>
    <w:p>
      <w:pPr>
        <w:pStyle w:val="BodyText"/>
      </w:pPr>
      <w:r>
        <w:rPr>
          <w:bCs/>
          <w:b/>
        </w:rPr>
        <w:t xml:space="preserve">Mental Health Crisis:</w:t>
      </w:r>
    </w:p>
    <w:p>
      <w:pPr>
        <w:pStyle w:val="BodyText"/>
      </w:pPr>
      <w:r>
        <w:rPr>
          <w:bCs/>
          <w:b/>
        </w:rPr>
        <w:t xml:space="preserve">Career Uncertainty:</w:t>
      </w:r>
    </w:p>
    <w:p>
      <w:pPr>
        <w:pStyle w:val="BodyText"/>
      </w:pPr>
      <w:r>
        <w:rPr>
          <w:bCs/>
          <w:b/>
        </w:rPr>
        <w:t xml:space="preserve">Bullying and Social Conflict:</w:t>
      </w:r>
    </w:p>
    <w:bookmarkEnd w:id="21"/>
    <w:bookmarkStart w:id="22" w:name="project-objectives"/>
    <w:p>
      <w:pPr>
        <w:pStyle w:val="Heading2"/>
      </w:pPr>
      <w:r>
        <w:t xml:space="preserve">4. Project Objectives</w:t>
      </w:r>
    </w:p>
    <w:p>
      <w:pPr>
        <w:pStyle w:val="FirstParagraph"/>
      </w:pPr>
      <w:r>
        <w:t xml:space="preserve">The implementation of the School Counselor program in Tehran, Iran, is driven by the following specific objectives:</w:t>
      </w:r>
    </w:p>
    <w:p>
      <w:pPr>
        <w:pStyle w:val="BodyText"/>
      </w:pPr>
      <w:r>
        <w:rPr>
          <w:bCs/>
          <w:b/>
        </w:rPr>
        <w:t xml:space="preserve">Promote Mental Well-being:</w:t>
      </w:r>
    </w:p>
    <w:p>
      <w:pPr>
        <w:pStyle w:val="BodyText"/>
      </w:pPr>
      <w:r>
        <w:rPr>
          <w:bCs/>
          <w:b/>
        </w:rPr>
        <w:t xml:space="preserve">Enhance Academic Achievement:</w:t>
      </w:r>
    </w:p>
    <w:p>
      <w:pPr>
        <w:pStyle w:val="BodyText"/>
      </w:pPr>
      <w:r>
        <w:rPr>
          <w:bCs/>
          <w:b/>
        </w:rPr>
        <w:t xml:space="preserve">Career Development:</w:t>
      </w:r>
    </w:p>
    <w:p>
      <w:pPr>
        <w:pStyle w:val="BodyText"/>
      </w:pPr>
      <w:r>
        <w:t xml:space="preserve">Cultural Integration: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Programs in Tehran, Iran</dc:title>
  <dc:creator/>
  <dc:language>en</dc:language>
  <cp:keywords/>
  <dcterms:created xsi:type="dcterms:W3CDTF">2026-07-29T11:38:11Z</dcterms:created>
  <dcterms:modified xsi:type="dcterms:W3CDTF">2026-07-29T11:38:11Z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