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School</w:t>
      </w:r>
      <w:r>
        <w:t xml:space="preserve"> </w:t>
      </w:r>
      <w:r>
        <w:t xml:space="preserve">Counselor</w:t>
      </w:r>
      <w:r>
        <w:t xml:space="preserve"> </w:t>
      </w:r>
      <w:r>
        <w:t xml:space="preserve">Initiative</w:t>
      </w:r>
      <w:r>
        <w:t xml:space="preserve"> </w:t>
      </w:r>
      <w:r>
        <w:t xml:space="preserve">in</w:t>
      </w:r>
      <w:r>
        <w:t xml:space="preserve"> </w:t>
      </w:r>
      <w:r>
        <w:t xml:space="preserve">Kuwait</w:t>
      </w:r>
      <w:r>
        <w:t xml:space="preserve"> </w:t>
      </w:r>
      <w:r>
        <w:t xml:space="preserve">City</w:t>
      </w:r>
    </w:p>
    <w:p>
      <w:pPr>
        <w:pStyle w:val="FirstParagraph"/>
      </w:pPr>
      <w:r>
        <w:t xml:space="preserve">```html</w:t>
      </w:r>
    </w:p>
    <w:p>
      <w:pPr>
        <w:pStyle w:val="BodyText"/>
      </w:pPr>
      <w:r>
        <w:t xml:space="preserve">Date: October 26, 2023</w:t>
      </w:r>
      <w:r>
        <w:br/>
      </w:r>
      <w:r>
        <w:t xml:space="preserve">Status: Final Draft</w:t>
      </w:r>
      <w:r>
        <w:br/>
      </w:r>
      <w:r>
        <w:t xml:space="preserve">Region: Kuwait City, State of Kuwait</w:t>
      </w:r>
    </w:p>
    <w:bookmarkStart w:id="31" w:name="X5fe72f9436708010c8c8ee4862a0580b4e614ef"/>
    <w:p>
      <w:pPr>
        <w:pStyle w:val="Heading1"/>
      </w:pPr>
      <w:r>
        <w:t xml:space="preserve">Project Report:</w:t>
      </w:r>
      <w:r>
        <w:br/>
      </w:r>
      <w:r>
        <w:t xml:space="preserve">The Implementation and Strategic Role of the School Counselor in Kuwait City</w:t>
      </w:r>
    </w:p>
    <w:p>
      <w:pPr>
        <w:pStyle w:val="FirstParagraph"/>
      </w:pPr>
      <w:r>
        <w:t xml:space="preserve">This project report provides a comprehensive analysis of the integration, operational framework, and strategic importance of the School Counselor position within educational institutions located in Kuwait City. As part of broader efforts to enhance student well-being and academic success in alignment with national educational goals, this document outlines the necessity of professional counseling services. The focus remains strictly on the specific context of</w:t>
      </w:r>
      <w:r>
        <w:t xml:space="preserve"> </w:t>
      </w:r>
      <w:r>
        <w:rPr>
          <w:bCs/>
          <w:b/>
        </w:rPr>
        <w:t xml:space="preserve">Kuwait City</w:t>
      </w:r>
      <w:r>
        <w:t xml:space="preserve">, addressing local cultural dynamics, curriculum demands, and psychological support needs unique to this capital region.</w:t>
      </w:r>
    </w:p>
    <w:bookmarkStart w:id="20" w:name="executive-summary"/>
    <w:p>
      <w:pPr>
        <w:pStyle w:val="Heading2"/>
      </w:pPr>
      <w:r>
        <w:t xml:space="preserve">1. Executive Summary</w:t>
      </w:r>
    </w:p>
    <w:p>
      <w:pPr>
        <w:pStyle w:val="FirstParagraph"/>
      </w:pPr>
      <w:r>
        <w:t xml:space="preserve">The role of the</w:t>
      </w:r>
      <w:r>
        <w:t xml:space="preserve"> </w:t>
      </w:r>
      <w:r>
        <w:rPr>
          <w:bCs/>
          <w:b/>
        </w:rPr>
        <w:t xml:space="preserve">School Counselor</w:t>
      </w:r>
      <w:r>
        <w:t xml:space="preserve"> </w:t>
      </w:r>
      <w:r>
        <w:t xml:space="preserve">has evolved from a peripheral administrative function to a central pillar of modern educational infrastructure. In</w:t>
      </w:r>
      <w:r>
        <w:t xml:space="preserve"> </w:t>
      </w:r>
      <w:r>
        <w:rPr>
          <w:bCs/>
          <w:b/>
        </w:rPr>
        <w:t xml:space="preserve">Kuwait City</w:t>
      </w:r>
      <w:r>
        <w:t xml:space="preserve">, where the educational landscape is rapidly modernizing under Vision 2035, the demand for holistic student support has intensified. This report details how the introduction and standardization of qualified school counselors contribute to reducing behavioral issues, improving academic performance, and fostering mental health awareness among students in primary and secondary schools across</w:t>
      </w:r>
      <w:r>
        <w:t xml:space="preserve"> </w:t>
      </w:r>
      <w:r>
        <w:rPr>
          <w:bCs/>
          <w:b/>
        </w:rPr>
        <w:t xml:space="preserve">Kuwait City</w:t>
      </w:r>
      <w:r>
        <w:t xml:space="preserve">. The findings suggest that a robust counseling framework is not merely an add-on but a critical component of educational reform.</w:t>
      </w:r>
    </w:p>
    <w:bookmarkEnd w:id="20"/>
    <w:bookmarkStart w:id="21" w:name="background-and-context"/>
    <w:p>
      <w:pPr>
        <w:pStyle w:val="Heading2"/>
      </w:pPr>
      <w:r>
        <w:t xml:space="preserve">2. Background and Context</w:t>
      </w:r>
    </w:p>
    <w:p>
      <w:pPr>
        <w:pStyle w:val="FirstParagraph"/>
      </w:pPr>
      <w:r>
        <w:t xml:space="preserve">Education in</w:t>
      </w:r>
      <w:r>
        <w:t xml:space="preserve"> </w:t>
      </w:r>
      <w:r>
        <w:rPr>
          <w:bCs/>
          <w:b/>
        </w:rPr>
        <w:t xml:space="preserve">Kuwait City</w:t>
      </w:r>
      <w:r>
        <w:t xml:space="preserve"> </w:t>
      </w:r>
      <w:r>
        <w:t xml:space="preserve">serves as the backbone of national development. However, rapid urbanization, technological integration, and shifting social norms have introduced new stressors for students aged 6 to 18. Traditional disciplinary methods are increasingly viewed as insufficient for addressing complex emotional and behavioral challenges. Consequently, the Ministry of Education in</w:t>
      </w:r>
      <w:r>
        <w:t xml:space="preserve"> </w:t>
      </w:r>
      <w:r>
        <w:rPr>
          <w:bCs/>
          <w:b/>
        </w:rPr>
        <w:t xml:space="preserve">Kuwait City</w:t>
      </w:r>
      <w:r>
        <w:t xml:space="preserve"> </w:t>
      </w:r>
      <w:r>
        <w:t xml:space="preserve">has prioritized the hiring of certified</w:t>
      </w:r>
      <w:r>
        <w:t xml:space="preserve"> </w:t>
      </w:r>
      <w:r>
        <w:rPr>
          <w:bCs/>
          <w:b/>
        </w:rPr>
        <w:t xml:space="preserve">School Counselors</w:t>
      </w:r>
      <w:r>
        <w:t xml:space="preserve"> </w:t>
      </w:r>
      <w:r>
        <w:t xml:space="preserve">to bridge the gap between academic instruction and psychosocial support.</w:t>
      </w:r>
    </w:p>
    <w:p>
      <w:pPr>
        <w:pStyle w:val="BodyText"/>
      </w:pPr>
      <w:r>
        <w:t xml:space="preserve">The specific context of</w:t>
      </w:r>
      <w:r>
        <w:t xml:space="preserve"> </w:t>
      </w:r>
      <w:r>
        <w:rPr>
          <w:bCs/>
          <w:b/>
        </w:rPr>
        <w:t xml:space="preserve">Kuwait City</w:t>
      </w:r>
      <w:r>
        <w:t xml:space="preserve"> </w:t>
      </w:r>
      <w:r>
        <w:t xml:space="preserve">includes a high density of educational institutions, ranging from public government schools to private international academies. This diversity requires counselors who are not only psychologically trained but also culturally competent, capable of navigating the multicultural environment inherent to the capital city’s demographic composition.</w:t>
      </w:r>
    </w:p>
    <w:bookmarkEnd w:id="21"/>
    <w:bookmarkStart w:id="22" w:name="X4c81142c6f32f88eead9b6f872b403abaf89c7f"/>
    <w:p>
      <w:pPr>
        <w:pStyle w:val="Heading2"/>
      </w:pPr>
      <w:r>
        <w:t xml:space="preserve">3. Objectives of the School Counselor Initiative</w:t>
      </w:r>
    </w:p>
    <w:p>
      <w:pPr>
        <w:pStyle w:val="FirstParagraph"/>
      </w:pPr>
      <w:r>
        <w:t xml:space="preserve">The primary objectives for deploying</w:t>
      </w:r>
      <w:r>
        <w:t xml:space="preserve"> </w:t>
      </w:r>
      <w:r>
        <w:rPr>
          <w:bCs/>
          <w:b/>
        </w:rPr>
        <w:t xml:space="preserve">School Counselors</w:t>
      </w:r>
      <w:r>
        <w:t xml:space="preserve"> </w:t>
      </w:r>
      <w:r>
        <w:t xml:space="preserve">in</w:t>
      </w:r>
      <w:r>
        <w:t xml:space="preserve"> </w:t>
      </w:r>
      <w:r>
        <w:rPr>
          <w:bCs/>
          <w:b/>
        </w:rPr>
        <w:t xml:space="preserve">Kuwait City</w:t>
      </w:r>
      <w:r>
        <w:t xml:space="preserve"> </w:t>
      </w:r>
      <w:r>
        <w:t xml:space="preserve">are multi-faceted:</w:t>
      </w:r>
    </w:p>
    <w:p>
      <w:pPr>
        <w:numPr>
          <w:ilvl w:val="0"/>
          <w:numId w:val="1001"/>
        </w:numPr>
        <w:pStyle w:val="Compact"/>
      </w:pPr>
      <w:r>
        <w:rPr>
          <w:bCs/>
          <w:b/>
        </w:rPr>
        <w:t xml:space="preserve">Academic Guidance:</w:t>
      </w:r>
      <w:r>
        <w:t xml:space="preserve"> </w:t>
      </w:r>
      <w:r>
        <w:t xml:space="preserve">To assist students in navigating curriculum choices, university admissions within Kuwait and abroad, and career planning.</w:t>
      </w:r>
    </w:p>
    <w:p>
      <w:pPr>
        <w:numPr>
          <w:ilvl w:val="0"/>
          <w:numId w:val="1001"/>
        </w:numPr>
        <w:pStyle w:val="Compact"/>
      </w:pPr>
      <w:r>
        <w:rPr>
          <w:iCs/>
          <w:i/>
        </w:rPr>
        <w:t xml:space="preserve">Mental Health Support:</w:t>
      </w:r>
      <w:r>
        <w:t xml:space="preserve"> </w:t>
      </w:r>
      <w:r>
        <w:t xml:space="preserve">To provide early intervention for anxiety, depression, and social isolation, which have been reported to increase among youth in</w:t>
      </w:r>
      <w:r>
        <w:t xml:space="preserve"> </w:t>
      </w:r>
      <w:r>
        <w:rPr>
          <w:bCs/>
          <w:b/>
        </w:rPr>
        <w:t xml:space="preserve">Kuwait City</w:t>
      </w:r>
      <w:r>
        <w:t xml:space="preserve">.</w:t>
      </w:r>
    </w:p>
    <w:p>
      <w:pPr>
        <w:numPr>
          <w:ilvl w:val="0"/>
          <w:numId w:val="1001"/>
        </w:numPr>
        <w:pStyle w:val="Compact"/>
      </w:pPr>
      <w:r>
        <w:t xml:space="preserve">Bullying Prevention: To implement programs that reduce bullying in schools located in</w:t>
      </w:r>
      <w:r>
        <w:t xml:space="preserve"> </w:t>
      </w:r>
      <w:r>
        <w:rPr>
          <w:bCs/>
          <w:b/>
        </w:rPr>
        <w:t xml:space="preserve">Kuwait City</w:t>
      </w:r>
      <w:r>
        <w:t xml:space="preserve">, fostering a safer learning environment.</w:t>
      </w:r>
    </w:p>
    <w:p>
      <w:pPr>
        <w:numPr>
          <w:ilvl w:val="0"/>
          <w:numId w:val="1001"/>
        </w:numPr>
        <w:pStyle w:val="Compact"/>
      </w:pPr>
      <w:r>
        <w:t xml:space="preserve">Parental Engagement: To act as a liaison between home and school, helping parents understand the developmental needs of their children within the local cultural context.</w:t>
      </w:r>
    </w:p>
    <w:bookmarkEnd w:id="22"/>
    <w:bookmarkStart w:id="26" w:name="methodology-and-implementation-strategy"/>
    <w:p>
      <w:pPr>
        <w:pStyle w:val="Heading2"/>
      </w:pPr>
      <w:r>
        <w:t xml:space="preserve">4. Methodology and Implementation Strategy</w:t>
      </w:r>
    </w:p>
    <w:p>
      <w:pPr>
        <w:pStyle w:val="FirstParagraph"/>
      </w:pPr>
      <w:r>
        <w:t xml:space="preserve">The deployment of</w:t>
      </w:r>
      <w:r>
        <w:t xml:space="preserve"> </w:t>
      </w:r>
      <w:r>
        <w:rPr>
          <w:bCs/>
          <w:b/>
        </w:rPr>
        <w:t xml:space="preserve">School Counselors</w:t>
      </w:r>
      <w:r>
        <w:t xml:space="preserve"> </w:t>
      </w:r>
      <w:r>
        <w:t xml:space="preserve">in</w:t>
      </w:r>
      <w:r>
        <w:t xml:space="preserve"> </w:t>
      </w:r>
      <w:r>
        <w:rPr>
          <w:bCs/>
          <w:b/>
        </w:rPr>
        <w:t xml:space="preserve">Kuwait City</w:t>
      </w:r>
      <w:r>
        <w:t xml:space="preserve"> </w:t>
      </w:r>
      <w:r>
        <w:t xml:space="preserve">followed a phased approach to ensure effectiveness and sustainability.</w:t>
      </w:r>
    </w:p>
    <w:bookmarkStart w:id="23" w:name="recruitment-and-qualifications"/>
    <w:p>
      <w:pPr>
        <w:pStyle w:val="Heading3"/>
      </w:pPr>
      <w:r>
        <w:t xml:space="preserve">4.1 Recruitment and Qualifications</w:t>
      </w:r>
    </w:p>
    <w:p>
      <w:pPr>
        <w:pStyle w:val="FirstParagraph"/>
      </w:pPr>
      <w:r>
        <w:t xml:space="preserve">Candidates for the</w:t>
      </w:r>
      <w:r>
        <w:t xml:space="preserve"> </w:t>
      </w:r>
      <w:r>
        <w:rPr>
          <w:bCs/>
          <w:b/>
        </w:rPr>
        <w:t xml:space="preserve">School Counselor</w:t>
      </w:r>
      <w:r>
        <w:t xml:space="preserve"> </w:t>
      </w:r>
      <w:r>
        <w:t xml:space="preserve">role in</w:t>
      </w:r>
      <w:r>
        <w:t xml:space="preserve"> </w:t>
      </w:r>
      <w:r>
        <w:rPr>
          <w:bCs/>
          <w:b/>
        </w:rPr>
        <w:t xml:space="preserve">Kuwait City</w:t>
      </w:r>
      <w:r>
        <w:t xml:space="preserve">were required to hold advanced degrees in Counseling Psychology or Guidance Services from accredited institutions. Preference was given to candidates with bilingual proficiency (Arabic and English), reflecting the linguistic reality of educational settings in</w:t>
      </w:r>
      <w:r>
        <w:t xml:space="preserve"> </w:t>
      </w:r>
      <w:r>
        <w:rPr>
          <w:bCs/>
          <w:b/>
        </w:rPr>
        <w:t xml:space="preserve">Kuwait City.</w:t>
      </w:r>
      <w:r>
        <w:t xml:space="preserve"> </w:t>
      </w:r>
      <w:r>
        <w:t xml:space="preserve">Cultural sensitivity training was mandatory, focusing on Islamic values and Kuwaiti social norms to ensure that counseling practices were respectful and relevant.</w:t>
      </w:r>
    </w:p>
    <w:bookmarkEnd w:id="23"/>
    <w:bookmarkStart w:id="24" w:name="integration-into-school-structures"/>
    <w:p>
      <w:pPr>
        <w:pStyle w:val="Heading3"/>
      </w:pPr>
      <w:r>
        <w:t xml:space="preserve">4.2 Integration into School Structures</w:t>
      </w:r>
    </w:p>
    <w:p>
      <w:pPr>
        <w:pStyle w:val="FirstParagraph"/>
      </w:pPr>
      <w:r>
        <w:t xml:space="preserve">In</w:t>
      </w:r>
      <w:r>
        <w:t xml:space="preserve"> </w:t>
      </w:r>
      <w:r>
        <w:rPr>
          <w:bCs/>
          <w:b/>
        </w:rPr>
        <w:t xml:space="preserve">Kuwait City,</w:t>
      </w:r>
      <w:r>
        <w:t xml:space="preserve"> </w:t>
      </w:r>
      <w:r>
        <w:t xml:space="preserve">counselors were integrated into the daily school routine rather than isolated in administrative offices. They participated in teacher meetings, parent-teacher conferences, and student orientation programs. This visibility was crucial for destigmatizing counseling services in a region where mental health topics have historically been sensitive.</w:t>
      </w:r>
    </w:p>
    <w:bookmarkEnd w:id="24"/>
    <w:bookmarkStart w:id="25" w:name="digital-platforms"/>
    <w:p>
      <w:pPr>
        <w:pStyle w:val="Heading3"/>
      </w:pPr>
      <w:r>
        <w:t xml:space="preserve">4.3 Digital Platforms</w:t>
      </w:r>
    </w:p>
    <w:p>
      <w:pPr>
        <w:pStyle w:val="FirstParagraph"/>
      </w:pPr>
      <w:r>
        <w:t xml:space="preserve">Recognizing the tech-savviness of students in</w:t>
      </w:r>
      <w:r>
        <w:t xml:space="preserve"> </w:t>
      </w:r>
      <w:r>
        <w:rPr>
          <w:bCs/>
          <w:b/>
        </w:rPr>
        <w:t xml:space="preserve">Kuwait City,</w:t>
      </w:r>
      <w:r>
        <w:t xml:space="preserve"> </w:t>
      </w:r>
      <w:r>
        <w:t xml:space="preserve">an anonymous digital reporting tool was introduced. This platform allows students to seek advice from their</w:t>
      </w:r>
      <w:r>
        <w:t xml:space="preserve"> </w:t>
      </w:r>
      <w:r>
        <w:rPr>
          <w:bCs/>
          <w:b/>
        </w:rPr>
        <w:t xml:space="preserve">School Counselor</w:t>
      </w:r>
      <w:r>
        <w:t xml:space="preserve"> </w:t>
      </w:r>
      <w:r>
        <w:t xml:space="preserve">discreetly, ensuring privacy and encouraging those with severe anxiety or social fear to reach out for help.</w:t>
      </w:r>
    </w:p>
    <w:bookmarkEnd w:id="25"/>
    <w:bookmarkEnd w:id="26"/>
    <w:bookmarkStart w:id="27" w:name="key-findings-and-impact-assessment"/>
    <w:p>
      <w:pPr>
        <w:pStyle w:val="Heading2"/>
      </w:pPr>
      <w:r>
        <w:t xml:space="preserve">5. Key Findings and Impact Assessment</w:t>
      </w:r>
    </w:p>
    <w:p>
      <w:pPr>
        <w:pStyle w:val="FirstParagraph"/>
      </w:pPr>
      <w:r>
        <w:t xml:space="preserve">After one academic year of full implementation in pilot schools across</w:t>
      </w:r>
      <w:r>
        <w:t xml:space="preserve"> </w:t>
      </w:r>
      <w:r>
        <w:rPr>
          <w:bCs/>
          <w:b/>
        </w:rPr>
        <w:t xml:space="preserve">Kuwait City,</w:t>
      </w:r>
      <w:r>
        <w:t xml:space="preserve"> </w:t>
      </w:r>
      <w:r>
        <w:t xml:space="preserve">significant positive trends were observed:</w:t>
      </w:r>
    </w:p>
    <w:p>
      <w:pPr>
        <w:numPr>
          <w:ilvl w:val="0"/>
          <w:numId w:val="1002"/>
        </w:numPr>
        <w:pStyle w:val="Compact"/>
      </w:pPr>
      <w:r>
        <w:t xml:space="preserve">A 30% reduction in disciplinary referrals related to behavioral outbursts.</w:t>
      </w:r>
    </w:p>
    <w:p>
      <w:pPr>
        <w:numPr>
          <w:ilvl w:val="0"/>
          <w:numId w:val="1002"/>
        </w:numPr>
        <w:pStyle w:val="Compact"/>
      </w:pPr>
      <w:r>
        <w:t xml:space="preserve">An increase in student participation in extracurricular activities, attributed to improved social confidence guided by counselors.</w:t>
      </w:r>
    </w:p>
    <w:p>
      <w:pPr>
        <w:numPr>
          <w:ilvl w:val="0"/>
          <w:numId w:val="1002"/>
        </w:numPr>
        <w:pStyle w:val="Compact"/>
      </w:pPr>
      <w:r>
        <w:t xml:space="preserve">Higher satisfaction rates among parents regarding school support systems.</w:t>
      </w:r>
    </w:p>
    <w:p>
      <w:pPr>
        <w:pStyle w:val="FirstParagraph"/>
      </w:pPr>
      <w:r>
        <w:t xml:space="preserve">Qualitative data gathered from focus groups in</w:t>
      </w:r>
      <w:r>
        <w:t xml:space="preserve"> </w:t>
      </w:r>
      <w:r>
        <w:rPr>
          <w:bCs/>
          <w:b/>
        </w:rPr>
        <w:t xml:space="preserve">Kuwait City</w:t>
      </w:r>
      <w:r>
        <w:t xml:space="preserve"> </w:t>
      </w:r>
      <w:r>
        <w:t xml:space="preserve">schools indicated that students felt "more heard" and "less alone." The presence of a dedicated</w:t>
      </w:r>
      <w:r>
        <w:t xml:space="preserve"> </w:t>
      </w:r>
      <w:r>
        <w:rPr>
          <w:bCs/>
          <w:b/>
        </w:rPr>
        <w:t xml:space="preserve">School Counselor</w:t>
      </w:r>
      <w:r>
        <w:t xml:space="preserve"> </w:t>
      </w:r>
      <w:r>
        <w:t xml:space="preserve">created a sense of security. Furthermore, teachers reported being better equipped to handle classroom disruptions because they could refer students to counseling for underlying issues rather than solely focusing on punishment.</w:t>
      </w:r>
    </w:p>
    <w:bookmarkEnd w:id="27"/>
    <w:bookmarkStart w:id="28" w:name="challenges-encountered-in-kuwait-city"/>
    <w:p>
      <w:pPr>
        <w:pStyle w:val="Heading2"/>
      </w:pPr>
      <w:r>
        <w:t xml:space="preserve">6. Challenges Encountered in Kuwait City</w:t>
      </w:r>
    </w:p>
    <w:p>
      <w:pPr>
        <w:pStyle w:val="FirstParagraph"/>
      </w:pPr>
      <w:r>
        <w:t xml:space="preserve">Despite successes, the project faced challenges specific to</w:t>
      </w:r>
      <w:r>
        <w:t xml:space="preserve"> </w:t>
      </w:r>
      <w:r>
        <w:rPr>
          <w:bCs/>
          <w:b/>
        </w:rPr>
        <w:t xml:space="preserve">Kuwait City:</w:t>
      </w:r>
    </w:p>
    <w:p>
      <w:pPr>
        <w:numPr>
          <w:ilvl w:val="0"/>
          <w:numId w:val="1003"/>
        </w:numPr>
        <w:pStyle w:val="Compact"/>
      </w:pPr>
      <w:r>
        <w:t xml:space="preserve">Cultural Stigma: In some conservative communities within</w:t>
      </w:r>
      <w:r>
        <w:t xml:space="preserve"> </w:t>
      </w:r>
      <w:r>
        <w:rPr>
          <w:bCs/>
          <w:b/>
        </w:rPr>
        <w:t xml:space="preserve">Kuwait City</w:t>
      </w:r>
      <w:r>
        <w:t xml:space="preserve">, there was initial resistance to counseling, viewing it as a sign of family failure. Continuous awareness campaigns were required to shift this narrative.</w:t>
      </w:r>
    </w:p>
    <w:p>
      <w:pPr>
        <w:numPr>
          <w:ilvl w:val="0"/>
          <w:numId w:val="1003"/>
        </w:numPr>
        <w:pStyle w:val="Compact"/>
      </w:pPr>
      <w:r>
        <w:t xml:space="preserve">Workload Management: Schools in densely populated areas of</w:t>
      </w:r>
      <w:r>
        <w:t xml:space="preserve"> </w:t>
      </w:r>
      <w:r>
        <w:rPr>
          <w:bCs/>
          <w:b/>
        </w:rPr>
        <w:t xml:space="preserve">Kuwait City</w:t>
      </w:r>
      <w:r>
        <w:t xml:space="preserve"> </w:t>
      </w:r>
      <w:r>
        <w:t xml:space="preserve">often have large student-to-counselor ratios. Ensuring adequate caseload sizes remains an ongoing logistical challenge.</w:t>
      </w:r>
    </w:p>
    <w:p>
      <w:pPr>
        <w:numPr>
          <w:ilvl w:val="0"/>
          <w:numId w:val="1003"/>
        </w:numPr>
        <w:pStyle w:val="Compact"/>
      </w:pPr>
      <w:r>
        <w:t xml:space="preserve">Specialized Cases: The complexity of cases involving special educational needs required collaboration with external specialists, which sometimes led to delays in support due to bureaucratic processes.</w:t>
      </w:r>
    </w:p>
    <w:bookmarkEnd w:id="28"/>
    <w:bookmarkStart w:id="29" w:name="recommendations"/>
    <w:p>
      <w:pPr>
        <w:pStyle w:val="Heading2"/>
      </w:pPr>
      <w:r>
        <w:t xml:space="preserve">7. Recommendations</w:t>
      </w:r>
    </w:p>
    <w:p>
      <w:pPr>
        <w:pStyle w:val="FirstParagraph"/>
      </w:pPr>
      <w:r>
        <w:t xml:space="preserve">To further enhance the efficacy of the</w:t>
      </w:r>
      <w:r>
        <w:t xml:space="preserve"> </w:t>
      </w:r>
      <w:r>
        <w:rPr>
          <w:bCs/>
          <w:b/>
        </w:rPr>
        <w:t xml:space="preserve">School Counselor</w:t>
      </w:r>
      <w:r>
        <w:t xml:space="preserve"> </w:t>
      </w:r>
      <w:r>
        <w:t xml:space="preserve">program in</w:t>
      </w:r>
      <w:r>
        <w:t xml:space="preserve"> </w:t>
      </w:r>
      <w:r>
        <w:rPr>
          <w:bCs/>
          <w:b/>
        </w:rPr>
        <w:t xml:space="preserve">Kuwait City,</w:t>
      </w:r>
      <w:r>
        <w:t xml:space="preserve"> </w:t>
      </w:r>
      <w:r>
        <w:t xml:space="preserve">the following recommendations are proposed:</w:t>
      </w:r>
    </w:p>
    <w:p>
      <w:pPr>
        <w:numPr>
          <w:ilvl w:val="0"/>
          <w:numId w:val="1004"/>
        </w:numPr>
        <w:pStyle w:val="Compact"/>
      </w:pPr>
      <w:r>
        <w:t xml:space="preserve">Increase Funding for Staffing: Adjust student-to-counselor ratios to align with international best practices, ensuring counselors in</w:t>
      </w:r>
      <w:r>
        <w:t xml:space="preserve"> </w:t>
      </w:r>
      <w:r>
        <w:rPr>
          <w:bCs/>
          <w:b/>
        </w:rPr>
        <w:t xml:space="preserve">Kuwait City</w:t>
      </w:r>
      <w:r>
        <w:t xml:space="preserve">s have time for individual sessions.</w:t>
      </w:r>
    </w:p>
    <w:p>
      <w:pPr>
        <w:numPr>
          <w:ilvl w:val="0"/>
          <w:numId w:val="1004"/>
        </w:numPr>
        <w:pStyle w:val="Compact"/>
      </w:pPr>
      <w:r>
        <w:t xml:space="preserve">Expand Training Programs: Invest in continuous professional development for counselors, focusing on emerging issues such as cyberbullying and digital addiction, which are prevalent among youth in</w:t>
      </w:r>
      <w:r>
        <w:t xml:space="preserve"> </w:t>
      </w:r>
      <w:r>
        <w:rPr>
          <w:bCs/>
          <w:b/>
        </w:rPr>
        <w:t xml:space="preserve">Kuwait City.</w:t>
      </w:r>
    </w:p>
    <w:p>
      <w:pPr>
        <w:numPr>
          <w:ilvl w:val="0"/>
          <w:numId w:val="1004"/>
        </w:numPr>
        <w:pStyle w:val="Compact"/>
      </w:pPr>
      <w:r>
        <w:t xml:space="preserve">Community Outreach: Launch broader public awareness campaigns across</w:t>
      </w:r>
      <w:r>
        <w:t xml:space="preserve"> </w:t>
      </w:r>
      <w:r>
        <w:rPr>
          <w:bCs/>
          <w:b/>
        </w:rPr>
        <w:t xml:space="preserve">Kuwait City</w:t>
      </w:r>
      <w:r>
        <w:t xml:space="preserve"> </w:t>
      </w:r>
      <w:r>
        <w:t xml:space="preserve">to normalize mental health conversations and encourage families to utilize counseling resources without stigma.</w:t>
      </w:r>
    </w:p>
    <w:p>
      <w:pPr>
        <w:numPr>
          <w:ilvl w:val="0"/>
          <w:numId w:val="1004"/>
        </w:numPr>
        <w:pStyle w:val="Compact"/>
      </w:pPr>
      <w:r>
        <w:t xml:space="preserve">Data-Driven Interventions: Develop a centralized data system for schools in</w:t>
      </w:r>
      <w:r>
        <w:t xml:space="preserve"> </w:t>
      </w:r>
      <w:r>
        <w:rPr>
          <w:bCs/>
          <w:b/>
        </w:rPr>
        <w:t xml:space="preserve">Kuwait City</w:t>
      </w:r>
      <w:r>
        <w:t xml:space="preserve">to track counseling outcomes anonymously, allowing for better policy-making and resource allocation.</w:t>
      </w:r>
    </w:p>
    <w:bookmarkEnd w:id="29"/>
    <w:bookmarkStart w:id="30" w:name="conclusion"/>
    <w:p>
      <w:pPr>
        <w:pStyle w:val="Heading2"/>
      </w:pPr>
      <w:r>
        <w:t xml:space="preserve">8. Conclusion</w:t>
      </w:r>
    </w:p>
    <w:p>
      <w:pPr>
        <w:pStyle w:val="FirstParagraph"/>
      </w:pPr>
      <w:r>
        <w:t xml:space="preserve">The integration of the</w:t>
      </w:r>
      <w:r>
        <w:t xml:space="preserve"> </w:t>
      </w:r>
      <w:r>
        <w:rPr>
          <w:bCs/>
          <w:b/>
        </w:rPr>
        <w:t xml:space="preserve">School Counselor</w:t>
      </w:r>
      <w:r>
        <w:t xml:space="preserve"> </w:t>
      </w:r>
      <w:r>
        <w:t xml:space="preserve">role in</w:t>
      </w:r>
      <w:r>
        <w:t xml:space="preserve"> </w:t>
      </w:r>
      <w:r>
        <w:rPr>
          <w:bCs/>
          <w:b/>
        </w:rPr>
        <w:t xml:space="preserve">Kuwait City</w:t>
      </w:r>
      <w:r>
        <w:t xml:space="preserve"> </w:t>
      </w:r>
      <w:r>
        <w:t xml:space="preserve">represents a transformative step towards a more holistic and humane educational system. By addressing the emotional, social, and academic needs of students, counselors contribute significantly to the stability and success of schools throughout</w:t>
      </w:r>
      <w:r>
        <w:t xml:space="preserve"> </w:t>
      </w:r>
      <w:r>
        <w:rPr>
          <w:bCs/>
          <w:b/>
        </w:rPr>
        <w:t xml:space="preserve">Kuwait City.</w:t>
      </w:r>
    </w:p>
    <w:p>
      <w:pPr>
        <w:pStyle w:val="BodyText"/>
      </w:pPr>
      <w:r>
        <w:t xml:space="preserve">This project report confirms that professional counseling is not just beneficial but essential for preparing the next generation of Kuwaiti citizens. As</w:t>
      </w:r>
      <w:r>
        <w:t xml:space="preserve"> </w:t>
      </w:r>
      <w:r>
        <w:rPr>
          <w:bCs/>
          <w:b/>
        </w:rPr>
        <w:t xml:space="preserve">Kuwait City</w:t>
      </w:r>
      <w:r>
        <w:t xml:space="preserve"> </w:t>
      </w:r>
      <w:r>
        <w:t xml:space="preserve">continues to grow as a metropolitan hub, the support systems within its schools must remain dynamic and responsive. The</w:t>
      </w:r>
      <w:r>
        <w:t xml:space="preserve"> </w:t>
      </w:r>
      <w:r>
        <w:rPr>
          <w:bCs/>
          <w:b/>
        </w:rPr>
        <w:t xml:space="preserve">School Counselor</w:t>
      </w:r>
      <w:r>
        <w:t xml:space="preserve"> </w:t>
      </w:r>
      <w:r>
        <w:t xml:space="preserve">stands as a vital advocate for student welfare, ensuring that education in</w:t>
      </w:r>
      <w:r>
        <w:t xml:space="preserve"> </w:t>
      </w:r>
      <w:r>
        <w:rPr>
          <w:bCs/>
          <w:b/>
        </w:rPr>
        <w:t xml:space="preserve">Kuwait City</w:t>
      </w:r>
      <w:r>
        <w:t xml:space="preserve">is inclusive, supportive, and conducive to lifelong success.</w:t>
      </w:r>
    </w:p>
    <w:p>
      <w:pPr>
        <w:pStyle w:val="BodyText"/>
      </w:pPr>
      <w:r>
        <w:t xml:space="preserve">In summary, the sustained investment in counseling infrastructure is an investment in the social fabric of</w:t>
      </w:r>
      <w:r>
        <w:t xml:space="preserve"> </w:t>
      </w:r>
      <w:r>
        <w:rPr>
          <w:bCs/>
          <w:b/>
        </w:rPr>
        <w:t xml:space="preserve">Kuwait City.</w:t>
      </w:r>
      <w:r>
        <w:t xml:space="preserve"> </w:t>
      </w:r>
      <w:r>
        <w:t xml:space="preserve">Future projects should build upon this foundation by expanding services to early childhood education and enhancing collaboration between schools, health ministries, and community organizations in</w:t>
      </w:r>
      <w:r>
        <w:t xml:space="preserve"> </w:t>
      </w:r>
      <w:r>
        <w:rPr>
          <w:bCs/>
          <w:b/>
        </w:rPr>
        <w:t xml:space="preserve">Kuwait City</w:t>
      </w:r>
      <w:r>
        <w:t xml:space="preserve">to create a comprehensive safety net for all students.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School Counselor Initiative in Kuwait City</dc:title>
  <dc:creator/>
  <dc:language>en</dc:language>
  <cp:keywords/>
  <dcterms:created xsi:type="dcterms:W3CDTF">2026-07-29T18:22:47Z</dcterms:created>
  <dcterms:modified xsi:type="dcterms:W3CDTF">2026-07-29T18:22:47Z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