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e4ec68bb8e9250f433da7239b48e2ed0e6694a1"/>
    <w:p>
      <w:pPr>
        <w:pStyle w:val="Heading1"/>
      </w:pPr>
      <w:r>
        <w:t xml:space="preserve">Project Report: Strategic Implementation of School Counselor Programs in Malaysia Kuala Lumpur</w:t>
      </w:r>
    </w:p>
    <w:p>
      <w:pPr>
        <w:pStyle w:val="FirstParagraph"/>
      </w:pPr>
      <w:r>
        <w:rPr>
          <w:bCs/>
          <w:b/>
        </w:rPr>
        <w:t xml:space="preserve">Date:</w:t>
      </w:r>
      <w:r>
        <w:t xml:space="preserve"> </w:t>
      </w:r>
      <w:r>
        <w:t xml:space="preserve">October 26, 2023</w:t>
      </w:r>
      <w:r>
        <w:br/>
      </w:r>
      <w:r>
        <w:rPr>
          <w:bCs/>
          <w:b/>
        </w:rPr>
        <w:t xml:space="preserve">To:</w:t>
      </w:r>
      <w:r>
        <w:t xml:space="preserve">The Ministry of Education (MOE), State Department of Education Selangor/Kuala Lumpur</w:t>
      </w:r>
      <w:r>
        <w:br/>
      </w:r>
      <w:r>
        <w:rPr>
          <w:bCs/>
          <w:b/>
        </w:rPr>
        <w:t xml:space="preserve">From:</w:t>
      </w:r>
      <w:r>
        <w:t xml:space="preserve">Educational Policy and Student Welfare Division</w:t>
      </w:r>
      <w:r>
        <w:br/>
      </w:r>
      <w:r>
        <w:rPr>
          <w:bCs/>
          <w:b/>
        </w:rPr>
        <w:t xml:space="preserve">Subject:</w:t>
      </w:r>
      <w:r>
        <w:t xml:space="preserve">A Comprehensive Framework for Enhancing Student Mental Health and Academic Holistic Development through Professional School Counseling in Kuala Lumpur.</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a strategic initiative to institutionalize comprehensive School Counselor services within the public and private educational sectors in Malaysia Kuala Lumpur. As Kuala Lumpur rapidly evolves into a global metropolis, the demographic profile of its student population is becoming increasingly complex, characterized by high academic pressure, digital saturation, and diverse socio-economic backgrounds. This report argues that the integration of certified School Counselors is not merely an auxiliary support service but a fundamental pillar of the educational infrastructure in Malaysia Kuala Lumpur. By addressing critical mental health needs, fostering social-emotional learning (SEL), and providing career guidance aligned with future economic trends, this project aims to improve student retention rates, academic performance, and overall well-being across the nation's capital.</w:t>
      </w:r>
    </w:p>
    <w:bookmarkEnd w:id="21"/>
    <w:bookmarkStart w:id="24" w:name="background-and-context"/>
    <w:p>
      <w:pPr>
        <w:pStyle w:val="Heading2"/>
      </w:pPr>
      <w:r>
        <w:t xml:space="preserve">2. Background and Context</w:t>
      </w:r>
    </w:p>
    <w:p>
      <w:pPr>
        <w:pStyle w:val="FirstParagraph"/>
      </w:pPr>
      <w:r>
        <w:t xml:space="preserve">The educational landscape in Malaysia Kuala Lumpur is unique due to its density of international schools, national-type Chinese schools, and standard national secondary schools. While academic excellence has long been a priority in Malaysia, recent years have highlighted a growing crisis regarding student mental health. In major urban centers like Malaysia Kuala Lumpur, students face unprecedented competitive pressure for university placements and future employment opportunities.</w:t>
      </w:r>
    </w:p>
    <w:bookmarkStart w:id="22" w:name="current-challenges"/>
    <w:p>
      <w:pPr>
        <w:pStyle w:val="Heading3"/>
      </w:pPr>
      <w:r>
        <w:t xml:space="preserve">2.1 Current Challenges</w:t>
      </w:r>
    </w:p>
    <w:p>
      <w:pPr>
        <w:pStyle w:val="FirstParagraph"/>
      </w:pPr>
      <w:r>
        <w:t xml:space="preserve">Data collected from various educational institutions in Malaysia Kuala Lumpur indicates a steady rise in anxiety-related disorders among adolescents. Factors contributing to this trend include:</w:t>
      </w:r>
    </w:p>
    <w:p>
      <w:pPr>
        <w:numPr>
          <w:ilvl w:val="0"/>
          <w:numId w:val="1001"/>
        </w:numPr>
        <w:pStyle w:val="Compact"/>
      </w:pPr>
      <w:r>
        <w:rPr>
          <w:bCs/>
          <w:b/>
        </w:rPr>
        <w:t xml:space="preserve">Academic Pressure:</w:t>
      </w:r>
      <w:r>
        <w:t xml:space="preserve">The intense competition for entry into local public universities and international degree programs.</w:t>
      </w:r>
    </w:p>
    <w:p>
      <w:pPr>
        <w:numPr>
          <w:ilvl w:val="0"/>
          <w:numId w:val="1001"/>
        </w:numPr>
        <w:pStyle w:val="Compact"/>
      </w:pPr>
      <w:r>
        <w:rPr>
          <w:bCs/>
          <w:b/>
        </w:rPr>
        <w:t xml:space="preserve">Digital Wellness Issues:</w:t>
      </w:r>
      <w:r>
        <w:t xml:space="preserve">Rising cases of cyberbullying, social media addiction, and digital fatigue among youth in urban areas.</w:t>
      </w:r>
    </w:p>
    <w:p>
      <w:pPr>
        <w:numPr>
          <w:ilvl w:val="0"/>
          <w:numId w:val="1001"/>
        </w:numPr>
        <w:pStyle w:val="Compact"/>
      </w:pPr>
      <w:r>
        <w:rPr>
          <w:bCs/>
          <w:b/>
        </w:rPr>
        <w:t xml:space="preserve">Socio-Economic Disparities:</w:t>
      </w:r>
      <w:r>
        <w:t xml:space="preserve">The contrast between high-income expatriate families and lower-income local residents creates distinct psychological stressors that require specialized counseling approaches.</w:t>
      </w:r>
    </w:p>
    <w:bookmarkEnd w:id="22"/>
    <w:bookmarkStart w:id="23" w:name="the-role-of-the-school-counselor"/>
    <w:p>
      <w:pPr>
        <w:pStyle w:val="Heading3"/>
      </w:pPr>
      <w:r>
        <w:t xml:space="preserve">2.2 The Role of the School Counselor</w:t>
      </w:r>
    </w:p>
    <w:p>
      <w:pPr>
        <w:pStyle w:val="FirstParagraph"/>
      </w:pPr>
      <w:r>
        <w:t xml:space="preserve">In this context, the School Counselor serves as a critical bridge between academic achievement and personal well-being. Unlike traditional discipline officers or pastoral care teachers, certified School Counselors are trained in clinical psychology basics, crisis intervention, and developmental counseling. Their presence ensures that students receive evidence-based support tailored to their specific developmental stage.</w:t>
      </w:r>
    </w:p>
    <w:bookmarkEnd w:id="23"/>
    <w:bookmarkEnd w:id="24"/>
    <w:bookmarkStart w:id="25" w:name="project-objectives"/>
    <w:p>
      <w:pPr>
        <w:pStyle w:val="Heading2"/>
      </w:pPr>
      <w:r>
        <w:t xml:space="preserve">3. Project Objectives</w:t>
      </w:r>
    </w:p>
    <w:p>
      <w:pPr>
        <w:pStyle w:val="FirstParagraph"/>
      </w:pPr>
      <w:r>
        <w:t xml:space="preserve">The primary goal of this project is to establish a standardized framework for School Counselor deployment across schools in Malaysia Kuala Lumpur. The specific objectives include:</w:t>
      </w:r>
    </w:p>
    <w:p>
      <w:pPr>
        <w:numPr>
          <w:ilvl w:val="0"/>
          <w:numId w:val="1002"/>
        </w:numPr>
        <w:pStyle w:val="Compact"/>
      </w:pPr>
      <w:r>
        <w:rPr>
          <w:bCs/>
          <w:b/>
        </w:rPr>
        <w:t xml:space="preserve">Mental Health Support:</w:t>
      </w:r>
      <w:r>
        <w:t xml:space="preserve">To provide accessible, confidential, and professional counseling services to at least 90% of students in pilot schools within the first year.</w:t>
      </w:r>
    </w:p>
    <w:p>
      <w:pPr>
        <w:numPr>
          <w:ilvl w:val="0"/>
          <w:numId w:val="1002"/>
        </w:numPr>
        <w:pStyle w:val="Compact"/>
      </w:pPr>
      <w:r>
        <w:rPr>
          <w:bCs/>
          <w:b/>
        </w:rPr>
        <w:t xml:space="preserve">Crisis Intervention:</w:t>
      </w:r>
      <w:r>
        <w:t xml:space="preserve">To establish rapid response protocols for mental health crises, suicide prevention, and bullying incidents specifically tailored to the urban environment of Malaysia Kuala Lumpur.</w:t>
      </w:r>
    </w:p>
    <w:p>
      <w:pPr>
        <w:numPr>
          <w:ilvl w:val="0"/>
          <w:numId w:val="1002"/>
        </w:numPr>
        <w:pStyle w:val="Compact"/>
      </w:pPr>
      <w:r>
        <w:rPr>
          <w:bCs/>
          <w:b/>
        </w:rPr>
        <w:t xml:space="preserve">Career Guidance Integration:</w:t>
      </w:r>
      <w:r>
        <w:t xml:space="preserve">To align career counseling services with the 12th Malaysia Plan (RMK-12), focusing on STEM fields, green economy jobs, and digital literacy skills relevant to Kuala Lumpur’s job market.</w:t>
      </w:r>
    </w:p>
    <w:p>
      <w:pPr>
        <w:numPr>
          <w:ilvl w:val="0"/>
          <w:numId w:val="1002"/>
        </w:numPr>
        <w:pStyle w:val="Compact"/>
      </w:pPr>
      <w:r>
        <w:rPr>
          <w:bCs/>
          <w:b/>
        </w:rPr>
        <w:t xml:space="preserve">Teacher and Parent Training:</w:t>
      </w:r>
      <w:r>
        <w:t xml:space="preserve">To equip educators and parents in Malaysia Kuala Lumpur with the tools to recognize early signs of psychological distress in students.</w:t>
      </w:r>
    </w:p>
    <w:bookmarkEnd w:id="25"/>
    <w:bookmarkStart w:id="29" w:name="implementation-strategy"/>
    <w:p>
      <w:pPr>
        <w:pStyle w:val="Heading2"/>
      </w:pPr>
      <w:r>
        <w:t xml:space="preserve">4. Implementation Strategy</w:t>
      </w:r>
    </w:p>
    <w:p>
      <w:pPr>
        <w:pStyle w:val="FirstParagraph"/>
      </w:pPr>
      <w:r>
        <w:t xml:space="preserve">The implementation will occur in three phases over a period of 24 months, focusing initially on high-density districts within Malaysia Kuala Lumpur such as Bukit Bintang, Cheras, and Kepong.</w:t>
      </w:r>
    </w:p>
    <w:bookmarkStart w:id="26" w:name="X6b8c847e0d770d648803221a6d5d57648eee9ac"/>
    <w:p>
      <w:pPr>
        <w:pStyle w:val="Heading3"/>
      </w:pPr>
      <w:r>
        <w:t xml:space="preserve">Phase 1: Needs Assessment and Recruitment (Months 1-6)</w:t>
      </w:r>
    </w:p>
    <w:p>
      <w:pPr>
        <w:pStyle w:val="FirstParagraph"/>
      </w:pPr>
      <w:r>
        <w:t xml:space="preserve">This phase involves conducting a baseline mental health survey across selected schools in Malaysia Kuala Lumpur. Concurrently, a recruitment drive will be launched to hire certified School Counselors. Preference will be given to candidates with experience in multicultural environments, as the student body in Malaysia Kuala Lumpur is highly diverse.</w:t>
      </w:r>
    </w:p>
    <w:bookmarkEnd w:id="26"/>
    <w:bookmarkStart w:id="27" w:name="phase-2-pilot-program-launch-months-7-18"/>
    <w:p>
      <w:pPr>
        <w:pStyle w:val="Heading3"/>
      </w:pPr>
      <w:r>
        <w:t xml:space="preserve">Phase 2: Pilot Program Launch (Months 7-18)</w:t>
      </w:r>
    </w:p>
    <w:p>
      <w:pPr>
        <w:pStyle w:val="FirstParagraph"/>
      </w:pPr>
      <w:r>
        <w:t xml:space="preserve">Select schools will undergo a pilot program where School Counselors are assigned on-site. These counselors will work collaboratively with teachers to integrate Social-Emotional Learning (SEL) into the curriculum. Regular workshops for parents regarding digital safety and academic pressure management will be conducted.</w:t>
      </w:r>
    </w:p>
    <w:bookmarkEnd w:id="27"/>
    <w:bookmarkStart w:id="28" w:name="X713f303aea7ec33f2727e639802bb2314e58cd5"/>
    <w:p>
      <w:pPr>
        <w:pStyle w:val="Heading3"/>
      </w:pPr>
      <w:r>
        <w:t xml:space="preserve">Phase 3: Evaluation and Scaling (Months 19-24)</w:t>
      </w:r>
    </w:p>
    <w:p>
      <w:pPr>
        <w:pStyle w:val="FirstParagraph"/>
      </w:pPr>
      <w:r>
        <w:t xml:space="preserve">A comprehensive evaluation of the pilot program will be conducted. Metrics such as student attendance, disciplinary incidents, and self-reported well-being scores will be analyzed. Based on successful outcomes, a national rollout plan for Malaysia Kuala Lumpur schools will be developed.</w:t>
      </w:r>
    </w:p>
    <w:bookmarkEnd w:id="28"/>
    <w:bookmarkEnd w:id="29"/>
    <w:bookmarkStart w:id="31" w:name="budget-and-resources"/>
    <w:bookmarkStart w:id="30" w:name="budget-and-resource-allocation"/>
    <w:p>
      <w:pPr>
        <w:pStyle w:val="Heading2"/>
      </w:pPr>
      <w:r>
        <w:t xml:space="preserve">5. Budget and Resource Allocation</w:t>
      </w:r>
    </w:p>
    <w:p>
      <w:pPr>
        <w:pStyle w:val="FirstParagraph"/>
      </w:pPr>
      <w:r>
        <w:t xml:space="preserve">Funding for this project in Malaysia Kuala Lumpur will be sourced from the Ministry of Education's special allocation for student welfare, supplemented by grants from non-governmental organizations focused on youth mental health.</w:t>
      </w:r>
    </w:p>
    <w:p>
      <w:pPr>
        <w:pStyle w:val="BodyText"/>
      </w:pPr>
      <w:r>
        <w:t xml:space="preserve">Cost Category</w:t>
      </w:r>
    </w:p>
    <w:bookmarkEnd w:id="30"/>
    <w:bookmarkEnd w:id="31"/>
    <w:p>
      <w:pPr>
        <w:pStyle w:val="BodyText"/>
      </w:pPr>
      <w:r>
        <w:t xml:space="preserve">Description</w:t>
      </w:r>
    </w:p>
    <w:p>
      <w:pPr>
        <w:pStyle w:val="BodyText"/>
      </w:pPr>
      <w:r>
        <w:t xml:space="preserve">&gt;</w:t>
      </w:r>
    </w:p>
    <w:p>
      <w:pPr>
        <w:pStyle w:val="BodyText"/>
      </w:pPr>
      <w:r>
        <w:t xml:space="preserve">&gt;</w:t>
      </w:r>
    </w:p>
    <w:p>
      <w:pPr>
        <w:pStyle w:val="BodyText"/>
      </w:pPr>
      <w:r>
        <w:t xml:space="preserve">&gt;</w:t>
      </w:r>
      <w:r>
        <w:t xml:space="preserve"> </w:t>
      </w:r>
      <w:r>
        <w:t xml:space="preserve">&gt;tbody&gt;&lt; tr&gt;</w:t>
      </w:r>
    </w:p>
    <w:p>
      <w:pPr>
        <w:pStyle w:val="BodyText"/>
      </w:pPr>
      <w:r>
        <w:t xml:space="preserve">Talents Acquisition and Training</w:t>
      </w:r>
    </w:p>
    <w:p>
      <w:pPr>
        <w:pStyle w:val="BodyText"/>
      </w:pPr>
      <w:r>
        <w:t xml:space="preserve">Hiring certified School Counselors and providing continuous professional development.</w:t>
      </w:r>
    </w:p>
    <w:p>
      <w:pPr>
        <w:pStyle w:val="BodyText"/>
      </w:pPr>
      <w:r>
        <w:t xml:space="preserve">2,500,00 &lt; /tr&gt;</w:t>
      </w:r>
    </w:p>
    <w:p>
      <w:pPr>
        <w:pStyle w:val="BodyText"/>
      </w:pPr>
      <w:r>
        <w:t xml:space="preserve">Mental Health Infrastructure</w:t>
      </w:r>
    </w:p>
    <w:p>
      <w:pPr>
        <w:pStyle w:val="BodyText"/>
      </w:pPr>
      <w:r>
        <w:t xml:space="preserve">Soundproofing counseling rooms in schools in Malaysia Kuala Lumpur and purchasing digital assessment tools.</w:t>
      </w:r>
    </w:p>
    <w:p>
      <w:pPr>
        <w:pStyle w:val="BodyText"/>
      </w:pPr>
      <w:r>
        <w:t xml:space="preserve">&gt;</w:t>
      </w:r>
      <w:r>
        <w:t xml:space="preserve"> </w:t>
      </w:r>
      <w:r>
        <w:t xml:space="preserve">th: 1st; 3rd; 200,00</w:t>
      </w:r>
    </w:p>
    <w:p>
      <w:pPr>
        <w:pStyle w:val="BodyText"/>
      </w:pPr>
      <w:r>
        <w:t xml:space="preserve">Community Outreach</w:t>
      </w:r>
    </w:p>
    <w:p>
      <w:pPr>
        <w:pStyle w:val="BodyText"/>
      </w:pPr>
      <w:r>
        <w:t xml:space="preserve">Workshops for parents and teachers across Malaysia Kuala Lumpur.</w:t>
      </w:r>
    </w:p>
    <w:p>
      <w:pPr>
        <w:pStyle w:val="BodyText"/>
      </w:pPr>
      <w:r>
        <w:t xml:space="preserve">Total Estimated Budget</w:t>
      </w:r>
    </w:p>
    <w:p>
      <w:pPr>
        <w:pStyle w:val="BodyText"/>
      </w:pPr>
    </w:p>
    <w:p>
      <w:pPr>
        <w:pStyle w:val="BodyText"/>
      </w:pPr>
      <w:r>
        <w:t xml:space="preserve">&gt;</w:t>
      </w:r>
    </w:p>
    <w:p>
      <w:pPr>
        <w:pStyle w:val="BodyText"/>
      </w:pPr>
      <w:r>
        <w:t xml:space="preserve">&gt;</w:t>
      </w:r>
      <w:r>
        <w:t xml:space="preserve"> </w:t>
      </w:r>
      <w:r>
        <w:t xml:space="preserve">&gt;section id="monitoring-and-evaluation"&gt;</w:t>
      </w:r>
      <w:r>
        <w:t xml:space="preserve"> </w:t>
      </w:r>
      <w:r>
        <w:t xml:space="preserve">h2&gt;M6. Monitoring and Evaluation</w:t>
      </w:r>
    </w:p>
    <w:p>
      <w:pPr>
        <w:pStyle w:val="BodyText"/>
      </w:pPr>
      <w:r>
        <w:t xml:space="preserve">&gt;</w:t>
      </w:r>
      <w:r>
        <w:t xml:space="preserve"> </w:t>
      </w:r>
      <w:r>
        <w:t xml:space="preserve">p&gt;To ensure the effectiveness of the School Counselor program in Malaysia Kuala Lumpur, a robust monitoring framework will be established.</w:t>
      </w:r>
    </w:p>
    <w:p>
      <w:pPr>
        <w:pStyle w:val="BodyText"/>
      </w:pPr>
      <w:r>
        <w:rPr>
          <w:bCs/>
          <w:b/>
        </w:rPr>
        <w:t xml:space="preserve">Key Performance Indicators (KPIs):</w:t>
      </w:r>
    </w:p>
    <w:p>
      <w:pPr>
        <w:numPr>
          <w:ilvl w:val="0"/>
          <w:numId w:val="1003"/>
        </w:numPr>
        <w:pStyle w:val="Compact"/>
      </w:pPr>
      <w:r>
        <w:t xml:space="preserve">Increase in student help-seeking behavior by 20% within two years.</w:t>
      </w:r>
    </w:p>
    <w:p>
      <w:pPr>
        <w:numPr>
          <w:ilvl w:val="0"/>
          <w:numId w:val="1003"/>
        </w:numPr>
        <w:pStyle w:val="Compact"/>
      </w:pPr>
      <w:r>
        <w:t xml:space="preserve">Reduction in disciplinary referrals related to emotional dysregulation by 15%.</w:t>
      </w:r>
    </w:p>
    <w:p>
      <w:pPr>
        <w:numPr>
          <w:ilvl w:val="0"/>
          <w:numId w:val="1003"/>
        </w:numPr>
        <w:pStyle w:val="Compact"/>
      </w:pPr>
      <w:r>
        <w:rPr>
          <w:bCs/>
          <w:b/>
        </w:rPr>
        <w:t xml:space="preserve">Feedback Loops:</w:t>
      </w:r>
      <w:r>
        <w:t xml:space="preserve">Annual surveys from students, parents, and teachers will be conducted to refine the counseling approaches used by School Counselors in Malaysia Kuala Lumpur.</w:t>
      </w:r>
    </w:p>
    <w:p>
      <w:pPr>
        <w:pStyle w:val="FirstParagraph"/>
      </w:pPr>
      <w:r>
        <w:t xml:space="preserve">&gt;</w:t>
      </w:r>
      <w:r>
        <w:t xml:space="preserve"> </w:t>
      </w:r>
      <w:r>
        <w:t xml:space="preserve">&gt;/section&gt;</w:t>
      </w:r>
    </w:p>
    <w:p>
      <w:pPr>
        <w:pStyle w:val="BodyText"/>
      </w:pPr>
      <w:r>
        <w:t xml:space="preserve">&gt;</w:t>
      </w:r>
      <w:r>
        <w:t xml:space="preserve"> </w:t>
      </w:r>
      <w:r>
        <w:t xml:space="preserve">&gt;section id="conclusion"&gt;</w:t>
      </w:r>
      <w:r>
        <w:t xml:space="preserve"> </w:t>
      </w:r>
      <w:r>
        <w:t xml:space="preserve">h2&gt;7. Conclusion</w:t>
      </w:r>
    </w:p>
    <w:p>
      <w:pPr>
        <w:pStyle w:val="BodyText"/>
      </w:pPr>
      <w:r>
        <w:t xml:space="preserve">p&gt;The integration of professional School Counselor services in Malaysia Kuala Lumpur represents a critical investment in the future of the nation's youth. By addressing the unique psychological and academic challenges faced by students in this vibrant urban center, we can create an educational environment that nurtures not only intellectual growth but also emotional resilience and social competence.</w:t>
      </w:r>
    </w:p>
    <w:p>
      <w:pPr>
        <w:pStyle w:val="BodyText"/>
      </w:pPr>
      <w:r>
        <w:t xml:space="preserve">&gt;</w:t>
      </w:r>
      <w:r>
        <w:t xml:space="preserve"> </w:t>
      </w:r>
      <w:r>
        <w:t xml:space="preserve">p&gt;This Project Report advocates for immediate action to secure funding and resources for this initiative. The well-being of students in Malaysia Kuala Lumpur is intrinsically linked to the quality of our educational leadership. By empowering School Counselors with the necessary tools, authority, and training, we ensure that every student in Malaysia Kuala Lumpur has the support they need to thrive in an increasingly complex world.</w:t>
      </w:r>
    </w:p>
    <w:p>
      <w:pPr>
        <w:pStyle w:val="BodyText"/>
      </w:pPr>
      <w:r>
        <w:t xml:space="preserve">&gt;</w:t>
      </w:r>
      <w:r>
        <w:t xml:space="preserve"> </w:t>
      </w:r>
      <w:r>
        <w:t xml:space="preserve">p&gt;We recommend the immediate approval of this proposal to initiate Phase 1 of the implementation strategy.</w:t>
      </w:r>
    </w:p>
    <w:p>
      <w:pPr>
        <w:pStyle w:val="BodyText"/>
      </w:pPr>
      <w:r>
        <w:t xml:space="preserve">&gt;</w:t>
      </w:r>
    </w:p>
    <w:p>
      <w:pPr>
        <w:pStyle w:val="BodyText"/>
      </w:pPr>
      <w:r>
        <w:t xml:space="preserve">© 2023 Educational Policy and Student Welfare Division. All Rights Reserved.</w:t>
      </w:r>
      <w:r>
        <w:br/>
      </w:r>
      <w:r>
        <w:t xml:space="preserve">This document is intended for official use in Malaysia Kuala Lumpur educational planning.</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Malaysia Kuala Lumpur</dc:title>
  <dc:creator/>
  <dc:language>en</dc:language>
  <cp:keywords/>
  <dcterms:created xsi:type="dcterms:W3CDTF">2026-07-29T17:15:10Z</dcterms:created>
  <dcterms:modified xsi:type="dcterms:W3CDTF">2026-07-29T17:15:10Z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