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Netherlands</w:t>
      </w:r>
      <w:r>
        <w:t xml:space="preserve"> </w:t>
      </w:r>
      <w:r>
        <w:t xml:space="preserve">Amsterdam</w:t>
      </w:r>
    </w:p>
    <w:bookmarkStart w:id="32" w:name="X98546bb2ea8a3cae06c2bed10581f789c6ea841"/>
    <w:p>
      <w:pPr>
        <w:pStyle w:val="Heading1"/>
      </w:pPr>
      <w:r>
        <w:t xml:space="preserve">Project Report Strategic Implementation of School Counselor Services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and Municipal Board of Amsterdam</w:t>
      </w:r>
      <w:r>
        <w:br/>
      </w:r>
    </w:p>
    <w:p>
      <w:pPr>
        <w:pStyle w:val="BodyText"/>
      </w:pPr>
      <w:r>
        <w:t xml:space="preserve">From:</w:t>
      </w:r>
      <w:r>
        <w:rPr>
          <w:iCs/>
          <w:i/>
        </w:rPr>
        <w:t xml:space="preserve">The Project Steering Committee</w:t>
      </w:r>
      <w:r>
        <w:br/>
      </w:r>
    </w:p>
    <w:bookmarkStart w:id="20" w:name="executive-summary"/>
    <w:p>
      <w:pPr>
        <w:pStyle w:val="Heading2"/>
      </w:pPr>
      <w:r>
        <w:t xml:space="preserve">1. Executive Summary</w:t>
      </w:r>
    </w:p>
    <w:p>
      <w:pPr>
        <w:pStyle w:val="FirstParagraph"/>
      </w:pPr>
      <w:r>
        <w:t xml:space="preserve">The educational landscape in the Netherlands is evolving, with a growing recognition that academic success is inextricably linked to emotional and social well-being. This</w:t>
      </w:r>
      <w:r>
        <w:t xml:space="preserve"> </w:t>
      </w:r>
      <w:r>
        <w:rPr>
          <w:bCs/>
          <w:b/>
        </w:rPr>
        <w:t xml:space="preserve">School Counselor</w:t>
      </w:r>
      <w:r>
        <w:t xml:space="preserve"> </w:t>
      </w:r>
      <w:r>
        <w:t xml:space="preserve">Project Report outlines a comprehensive framework for integrating professional counseling services into primary and secondary schools within Amsterdam. As one of the most multicultural and dynamic cities in Europe,</w:t>
      </w:r>
      <w:r>
        <w:t xml:space="preserve"> </w:t>
      </w:r>
      <w:r>
        <w:rPr>
          <w:bCs/>
          <w:b/>
        </w:rPr>
        <w:t xml:space="preserve">Netherlands Amsterdam</w:t>
      </w:r>
      <w:r>
        <w:t xml:space="preserve"> </w:t>
      </w:r>
      <w:r>
        <w:t xml:space="preserve">presents unique challenges regarding student integration, mental health awareness, and social cohesion.</w:t>
      </w:r>
    </w:p>
    <w:p>
      <w:pPr>
        <w:pStyle w:val="BodyText"/>
      </w:pPr>
      <w:r>
        <w:t xml:space="preserve">The primary objective of this project is to establish a standardized yet adaptable model for school counseling that addresses the specific socio-cultural dynamics of Amsterdam. By deploying certified counselors in key districts such as Zuidas, Oud-Zuid, and Westerpark we aim to reduce absenteeism improve academic performance and foster a supportive environment where every student can thrive.</w:t>
      </w:r>
    </w:p>
    <w:bookmarkEnd w:id="20"/>
    <w:bookmarkStart w:id="23" w:name="project-background-and-context"/>
    <w:p>
      <w:pPr>
        <w:pStyle w:val="Heading2"/>
      </w:pPr>
      <w:r>
        <w:t xml:space="preserve">2. Project Background and Context</w:t>
      </w:r>
    </w:p>
    <w:bookmarkStart w:id="21" w:name="the-amsterdam-educational-landscape"/>
    <w:p>
      <w:pPr>
        <w:pStyle w:val="Heading3"/>
      </w:pPr>
      <w:r>
        <w:t xml:space="preserve">2.1 The Amsterdam Educational Landscape</w:t>
      </w:r>
    </w:p>
    <w:p>
      <w:pPr>
        <w:pStyle w:val="FirstParagraph"/>
      </w:pPr>
      <w:r>
        <w:t xml:space="preserve">The city of Amsterdam boasts a highly diverse population with students from over 180 different nationalities. While this diversity is a strength it also presents complex challenges for the educational system. Students in</w:t>
      </w:r>
      <w:r>
        <w:t xml:space="preserve"> </w:t>
      </w:r>
      <w:r>
        <w:rPr>
          <w:bCs/>
          <w:b/>
        </w:rPr>
        <w:t xml:space="preserve">Netherlands Amsterdam</w:t>
      </w:r>
      <w:r>
        <w:t xml:space="preserve"> </w:t>
      </w:r>
      <w:r>
        <w:t xml:space="preserve">schools often navigate dual cultural identities language barriers and varying levels of socio-economic support. Traditional pastoral care systems in the Netherlands have historically relied on class teachers acting as primary mentors however recent studies indicate that this model is insufficient for addressing complex psychological needs.</w:t>
      </w:r>
    </w:p>
    <w:bookmarkEnd w:id="21"/>
    <w:bookmarkStart w:id="22" w:name="X9295d29fc6fdc8819c340cca1fa4bb584ad000c"/>
    <w:p>
      <w:pPr>
        <w:pStyle w:val="Heading3"/>
      </w:pPr>
      <w:r>
        <w:t xml:space="preserve">2.2 The Need for Professional School Counselor Intervention</w:t>
      </w:r>
    </w:p>
    <w:p>
      <w:pPr>
        <w:pStyle w:val="FirstParagraph"/>
      </w:pPr>
      <w:r>
        <w:t xml:space="preserve">Data from the past three years indicates a 15% rise in reported anxiety and depression among adolescents aged 10-18 in Amsterdam. Furthermore, dropout rates in vocational training programs remain a concern particularly among first-generation immigrant families. The introduction of dedicated</w:t>
      </w:r>
      <w:r>
        <w:t xml:space="preserve"> </w:t>
      </w:r>
      <w:r>
        <w:rPr>
          <w:bCs/>
          <w:b/>
        </w:rPr>
        <w:t xml:space="preserve">School Counselor</w:t>
      </w:r>
      <w:r>
        <w:t xml:space="preserve"> </w:t>
      </w:r>
      <w:r>
        <w:t xml:space="preserve">positions is not merely an additive measure but a critical structural adjustment required to maintain educational equity and student retention.</w:t>
      </w:r>
    </w:p>
    <w:bookmarkEnd w:id="22"/>
    <w:bookmarkEnd w:id="23"/>
    <w:bookmarkStart w:id="24" w:name="objectives-and-scope"/>
    <w:p>
      <w:pPr>
        <w:pStyle w:val="Heading2"/>
      </w:pPr>
      <w:r>
        <w:t xml:space="preserve">3. Objectives and Scope</w:t>
      </w:r>
    </w:p>
    <w:p>
      <w:pPr>
        <w:pStyle w:val="FirstParagraph"/>
      </w:pPr>
      <w:r>
        <w:t xml:space="preserve">The scope of this project covers the pilot implementation of the counselor program in five selected schools across Amsterdam. The specific objectives are as follows:</w:t>
      </w:r>
    </w:p>
    <w:p>
      <w:pPr>
        <w:pStyle w:val="BodyText"/>
      </w:pPr>
      <w:r>
        <w:rPr>
          <w:bCs/>
          <w:b/>
        </w:rPr>
        <w:t xml:space="preserve">Enhance Mental Health Support:</w:t>
      </w:r>
      <w:r>
        <w:t xml:space="preserve"> </w:t>
      </w:r>
      <w:r>
        <w:t xml:space="preserve">To provide accessible, confidential, and professional mental health support to students dealing with personal academic or social issues.</w:t>
      </w:r>
    </w:p>
    <w:p>
      <w:pPr>
        <w:pStyle w:val="BodyText"/>
      </w:pPr>
      <w:r>
        <w:rPr>
          <w:bCs/>
          <w:b/>
        </w:rPr>
        <w:t xml:space="preserve">Promote Social Cohesion:</w:t>
      </w:r>
    </w:p>
    <w:p>
      <w:pPr>
        <w:pStyle w:val="BodyText"/>
      </w:pPr>
      <w:r>
        <w:t xml:space="preserve">To facilitate integration among diverse student bodies through group counseling and anti-bullying initiatives.</w:t>
      </w:r>
    </w:p>
    <w:p>
      <w:pPr>
        <w:pStyle w:val="BodyText"/>
      </w:pPr>
      <w:r>
        <w:rPr>
          <w:bCs/>
          <w:b/>
        </w:rPr>
        <w:t xml:space="preserve">Support Academic Resilience:</w:t>
      </w:r>
    </w:p>
    <w:p>
      <w:pPr>
        <w:pStyle w:val="BodyText"/>
      </w:pPr>
      <w:r>
        <w:t xml:space="preserve">To equip students with coping mechanisms for stress management and exam anxiety ensuring that emotional barriers do not impede academic potential.</w:t>
      </w:r>
    </w:p>
    <w:p>
      <w:pPr>
        <w:pStyle w:val="BodyText"/>
      </w:pPr>
      <w:r>
        <w:rPr>
          <w:bCs/>
          <w:b/>
        </w:rPr>
        <w:t xml:space="preserve">Family Engagement:</w:t>
      </w:r>
    </w:p>
    <w:p>
      <w:pPr>
        <w:pStyle w:val="BodyText"/>
      </w:pPr>
      <w:r>
        <w:t xml:space="preserve">To work closely with parents guardians and community organizations in Amsterdam to create a unified support network around the student.</w:t>
      </w:r>
    </w:p>
    <w:bookmarkEnd w:id="24"/>
    <w:bookmarkStart w:id="27" w:name="methodology-and-implementation-strategy"/>
    <w:p>
      <w:pPr>
        <w:pStyle w:val="Heading2"/>
      </w:pPr>
      <w:r>
        <w:t xml:space="preserve">4. Methodology and Implementation Strategy</w:t>
      </w:r>
    </w:p>
    <w:bookmarkStart w:id="25" w:name="recruitment-and-qualifications"/>
    <w:p>
      <w:pPr>
        <w:pStyle w:val="Heading3"/>
      </w:pPr>
      <w:r>
        <w:t xml:space="preserve">4.1 Recruitment and Qualifications</w:t>
      </w:r>
    </w:p>
    <w:p>
      <w:pPr>
        <w:pStyle w:val="FirstParagraph"/>
      </w:pPr>
      <w:r>
        <w:t xml:space="preserve">All individuals appointed as</w:t>
      </w:r>
    </w:p>
    <w:p>
      <w:pPr>
        <w:pStyle w:val="BodyText"/>
      </w:pPr>
      <w:r>
        <w:t xml:space="preserve">School Counselor in this project must hold recognized qualifications such as a Master's degree in Counseling Psychology Guidance or Social Work. Crucially candidates must demonstrate cultural competence and fluency in Dutch English and preferably one additional language relevant to the local community e.g Turkish Arabic or Sranan Tongo.</w:t>
      </w:r>
    </w:p>
    <w:bookmarkEnd w:id="25"/>
    <w:bookmarkStart w:id="26" w:name="the-amsterdam-model-of-counseling"/>
    <w:p>
      <w:pPr>
        <w:pStyle w:val="Heading3"/>
      </w:pPr>
      <w:r>
        <w:t xml:space="preserve">4.2 The "Amsterdam Model" of Counseling</w:t>
      </w:r>
    </w:p>
    <w:p>
      <w:pPr>
        <w:pStyle w:val="FirstParagraph"/>
      </w:pPr>
      <w:r>
        <w:t xml:space="preserve">The project adopts a tiered support model tailored to the infrastructure of Amsterdam schools:</w:t>
      </w:r>
    </w:p>
    <w:p>
      <w:pPr>
        <w:pStyle w:val="BodyText"/>
      </w:pPr>
      <w:r>
        <w:rPr>
          <w:bCs/>
          <w:b/>
        </w:rPr>
        <w:t xml:space="preserve">Tier 1 Universal Prevention:</w:t>
      </w:r>
    </w:p>
    <w:p>
      <w:pPr>
        <w:pStyle w:val="BodyText"/>
      </w:pPr>
      <w:r>
        <w:t xml:space="preserve">Counselors conduct classroom workshops on themes such as digital citizenship empathy and stress management for all students.</w:t>
      </w:r>
    </w:p>
    <w:p>
      <w:pPr>
        <w:pStyle w:val="BodyText"/>
      </w:pPr>
      <w:r>
        <w:rPr>
          <w:bCs/>
          <w:b/>
        </w:rPr>
        <w:t xml:space="preserve">Tier 2 Targeted Intervention:</w:t>
      </w:r>
    </w:p>
    <w:p>
      <w:pPr>
        <w:pStyle w:val="BodyText"/>
      </w:pPr>
      <w:r>
        <w:t xml:space="preserve">Small group sessions for students exhibiting early signs of struggle such as attendance issues or social isolation.</w:t>
      </w:r>
    </w:p>
    <w:p>
      <w:pPr>
        <w:pStyle w:val="BodyText"/>
      </w:pPr>
      <w:r>
        <w:rPr>
          <w:bCs/>
          <w:b/>
        </w:rPr>
        <w:t xml:space="preserve">Tier 3 Intensive Support:</w:t>
      </w:r>
    </w:p>
    <w:p>
      <w:pPr>
        <w:pStyle w:val="BodyText"/>
      </w:pPr>
      <w:r>
        <w:t xml:space="preserve">Individual therapy referrals and long-term counseling plans developed in collaboration with external healthcare providers such as GGD Amsterdam (Municipal Health Service).</w:t>
      </w:r>
    </w:p>
    <w:bookmarkEnd w:id="26"/>
    <w:bookmarkEnd w:id="27"/>
    <w:bookmarkStart w:id="28" w:name="challenges-and-risk-management"/>
    <w:p>
      <w:pPr>
        <w:pStyle w:val="Heading2"/>
      </w:pPr>
      <w:r>
        <w:t xml:space="preserve">5. Challenges and Risk Management</w:t>
      </w:r>
    </w:p>
    <w:p>
      <w:pPr>
        <w:pStyle w:val="FirstParagraph"/>
      </w:pPr>
      <w:r>
        <w:t xml:space="preserve">Implementing this project in</w:t>
      </w:r>
      <w:r>
        <w:t xml:space="preserve"> </w:t>
      </w:r>
      <w:r>
        <w:rPr>
          <w:bCs/>
          <w:b/>
        </w:rPr>
        <w:t xml:space="preserve">Netherlands Amsterdam</w:t>
      </w:r>
      <w:r>
        <w:t xml:space="preserve"> </w:t>
      </w:r>
      <w:r>
        <w:t xml:space="preserve">is not without its hurdles. One significant challenge is the stigma surrounding mental health in certain cultural communities within the city. To mitigate this we will launch a parallel awareness campaign involving community leaders and religious figures to normalize counseling as a tool for strength rather than weakness.</w:t>
      </w:r>
    </w:p>
    <w:p>
      <w:pPr>
        <w:pStyle w:val="BodyText"/>
      </w:pPr>
      <w:r>
        <w:t xml:space="preserve">Another risk is staff turnover due to high burnout rates common in helping professions. The project budget includes specific provisions for regular supervision sessions peer support groups and mandatory rest periods for all</w:t>
      </w:r>
      <w:r>
        <w:t xml:space="preserve"> </w:t>
      </w:r>
      <w:r>
        <w:rPr>
          <w:bCs/>
          <w:b/>
        </w:rPr>
        <w:t xml:space="preserve">School Counselor</w:t>
      </w:r>
      <w:r>
        <w:t xml:space="preserve"> </w:t>
      </w:r>
      <w:r>
        <w:t xml:space="preserve">staff to ensure sustainability of the role.</w:t>
      </w:r>
    </w:p>
    <w:bookmarkEnd w:id="28"/>
    <w:bookmarkStart w:id="29" w:name="expected-outcomes-and-kpis"/>
    <w:p>
      <w:pPr>
        <w:pStyle w:val="Heading2"/>
      </w:pPr>
      <w:r>
        <w:t xml:space="preserve">6. Expected Outcomes and KPIs</w:t>
      </w:r>
    </w:p>
    <w:p>
      <w:pPr>
        <w:pStyle w:val="FirstParagraph"/>
      </w:pPr>
      <w:r>
        <w:t xml:space="preserve">The success of this initiative will be measured against key performance indicators over a 12-month pilot period:</w:t>
      </w:r>
    </w:p>
    <w:p>
      <w:pPr>
        <w:pStyle w:val="BodyText"/>
      </w:pPr>
      <w:r>
        <w:t xml:space="preserve">KPI Category</w:t>
      </w:r>
    </w:p>
    <w:p>
      <w:pPr>
        <w:pStyle w:val="BodyText"/>
      </w:pPr>
      <w:r>
        <w:t xml:space="preserve">.KPI Description Target Success Metric</w:t>
      </w:r>
    </w:p>
    <w:p>
      <w:pPr>
        <w:pStyle w:val="BodyText"/>
      </w:pPr>
      <w:r>
        <w:t xml:space="preserve">Student Well-being Scores Self-reported surveys on stress and happiness levels 10% improvement from baseline</w:t>
      </w:r>
    </w:p>
    <w:p>
      <w:pPr>
        <w:pStyle w:val="BodyText"/>
      </w:pPr>
      <w:r>
        <w:t xml:space="preserve">Absenteeism Reduction Percentage reduction in unexcused absences 5% decrease year-over-year</w:t>
      </w:r>
    </w:p>
    <w:p>
      <w:pPr>
        <w:pStyle w:val="BodyText"/>
      </w:pPr>
      <w:r>
        <w:t xml:space="preserve">Parental Satisfaction Survey results regarding perceived support accessibility and quality of communication</w:t>
      </w:r>
    </w:p>
    <w:p>
      <w:pPr>
        <w:pStyle w:val="BodyText"/>
      </w:pPr>
      <w:r>
        <w:t xml:space="preserve">Counselor Retention Rate Staff turnover rate within the first year of employment</w:t>
      </w:r>
    </w:p>
    <w:p>
      <w:pPr>
        <w:pStyle w:val="BodyText"/>
      </w:pPr>
      <w:r>
        <w:t xml:space="preserve">.8% or higher</w:t>
      </w:r>
    </w:p>
    <w:bookmarkEnd w:id="29"/>
    <w:bookmarkStart w:id="30" w:name="budget-overview-and-resource-allocation"/>
    <w:p>
      <w:pPr>
        <w:pStyle w:val="Heading2"/>
      </w:pPr>
      <w:r>
        <w:t xml:space="preserve">7. Budget Overview and Resource Allocation</w:t>
      </w:r>
    </w:p>
    <w:p>
      <w:pPr>
        <w:pStyle w:val="FirstParagraph"/>
      </w:pPr>
      <w:r>
        <w:t xml:space="preserve">The total budget for the pilot phase in five schools amounts to €450,000. This covers salaries for ten full-time equivalent counselors administrative support materials marketing campaigns and evaluation software. Funding is secured through a combination of municipal grants from the City of Amsterdam central government education subsidies and private sector partnerships with local healthcare providers.</w:t>
      </w:r>
    </w:p>
    <w:bookmarkEnd w:id="30"/>
    <w:bookmarkStart w:id="31" w:name="conclusion"/>
    <w:p>
      <w:pPr>
        <w:pStyle w:val="Heading2"/>
      </w:pPr>
      <w:r>
        <w:t xml:space="preserve">8. Conclusion</w:t>
      </w:r>
    </w:p>
    <w:p>
      <w:pPr>
        <w:pStyle w:val="FirstParagraph"/>
      </w:pPr>
      <w:r>
        <w:t xml:space="preserve">The integration of professional</w:t>
      </w:r>
      <w:r>
        <w:t xml:space="preserve"> </w:t>
      </w:r>
      <w:r>
        <w:rPr>
          <w:bCs/>
          <w:b/>
        </w:rPr>
        <w:t xml:space="preserve">School Counselor</w:t>
      </w:r>
      <w:r>
        <w:t xml:space="preserve"> </w:t>
      </w:r>
      <w:r>
        <w:t xml:space="preserve">services represents a vital step forward for the educational system in</w:t>
      </w:r>
      <w:r>
        <w:t xml:space="preserve"> </w:t>
      </w:r>
      <w:r>
        <w:rPr>
          <w:bCs/>
          <w:b/>
        </w:rPr>
        <w:t xml:space="preserve">Netherlands Amsterdam</w:t>
      </w:r>
      <w:r>
        <w:t xml:space="preserve">. By acknowledging the complex interplay between mental health academic pressure and social integration we can create schools that are not just centers of learning but hubs of holistic development.</w:t>
      </w:r>
    </w:p>
    <w:p>
      <w:pPr>
        <w:pStyle w:val="BodyText"/>
      </w:pPr>
      <w:r>
        <w:t xml:space="preserve">This project report serves as a blueprint for scalable implementation. With careful execution strict adherence to ethical guidelines and continuous community engagement we anticipate a significant positive impact on the lives of Amsterdam's youth. The investment in human capital through counseling is an investment in the future stability prosperity and social harmony of our city.</w:t>
      </w:r>
    </w:p>
    <w:p>
      <w:pPr>
        <w:pStyle w:val="BodyText"/>
      </w:pPr>
      <w:r>
        <w:t xml:space="preserve">We recommend immediate approval of Phase One funding to commence recruitment by January next year ensuring that support systems are in place before the start of the new academic term.</w:t>
      </w:r>
    </w:p>
    <w:p>
      <w:pPr>
        <w:pStyle w:val="BodyText"/>
      </w:pPr>
      <w:r>
        <w:rPr>
          <w:bCs/>
          <w:b/>
        </w:rPr>
        <w:t xml:space="preserve">Prepared By:</w:t>
      </w:r>
      <w:r>
        <w:t xml:space="preserve"> </w:t>
      </w:r>
      <w:r>
        <w:t xml:space="preserve">Project Management Office, Educational Services Division</w:t>
      </w:r>
      <w:r>
        <w:br/>
      </w:r>
      <w:r>
        <w:rPr>
          <w:bCs/>
          <w:b/>
        </w:rPr>
        <w:t xml:space="preserve">Contact:</w:t>
      </w:r>
      <w:r>
        <w:t xml:space="preserve"> </w:t>
      </w:r>
      <w:r>
        <w:t xml:space="preserve">projects.amsterdam@edu.nl</w:t>
      </w:r>
      <w:r>
        <w:br/>
      </w:r>
      <w:r>
        <w:rPr>
          <w:iCs/>
          <w:i/>
        </w:rPr>
        <w:t xml:space="preserve">This document is confidential and intended for official use only.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School Counselor Services in Netherlands Amsterdam</dc:title>
  <dc:creator/>
  <dc:language>en</dc:language>
  <cp:keywords/>
  <dcterms:created xsi:type="dcterms:W3CDTF">2026-07-29T17:59:41Z</dcterms:created>
  <dcterms:modified xsi:type="dcterms:W3CDTF">2026-07-29T17:59:41Z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