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Turkey</w:t>
      </w:r>
      <w:r>
        <w:t xml:space="preserve"> </w:t>
      </w:r>
      <w:r>
        <w:t xml:space="preserve">Istanbul</w:t>
      </w:r>
    </w:p>
    <w:bookmarkStart w:id="30" w:name="X57a30af0b069cf6d77f9296066692b3d7bc7896"/>
    <w:p>
      <w:pPr>
        <w:pStyle w:val="Heading1"/>
      </w:pPr>
      <w:r>
        <w:t xml:space="preserve">Project Report: Strategic Integration of School Counselor Services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Regional Directorate, Istanbul Provincial Unit</w:t>
      </w:r>
      <w:r>
        <w:br/>
      </w:r>
    </w:p>
    <w:p>
      <w:pPr>
        <w:pStyle w:val="BodyText"/>
      </w:pPr>
      <w:r>
        <w:t xml:space="preserve">Educational Psychology &amp; Counseling Oversight Committee</w:t>
      </w:r>
      <w:r>
        <w:br/>
      </w:r>
      <w:r>
        <w:rPr>
          <w:iCs/>
          <w:i/>
        </w:rPr>
        <w:t xml:space="preserve">A Comprehensive Framework for Deploying School Counselor Resources within the Urban Educational Landscape of Turkey Istanbul</w:t>
      </w:r>
    </w:p>
    <w:bookmarkStart w:id="20" w:name="executive-summary"/>
    <w:p>
      <w:pPr>
        <w:pStyle w:val="Heading2"/>
      </w:pPr>
      <w:r>
        <w:t xml:space="preserve">1. Executive Summary</w:t>
      </w:r>
    </w:p>
    <w:p>
      <w:pPr>
        <w:pStyle w:val="FirstParagraph"/>
      </w:pPr>
      <w:r>
        <w:t xml:space="preserve">This document serves as a comprehensive Project Report detailing the necessity, structure, and implementation strategy for expanding the role of the School Counselor across educational institutions in Turkey Istanbul. As one of the most densely populated and culturally diverse metropolises in Europe and Asia, Turkey Istanbul presents a unique set of psychosocial challenges for its student population. The rapid urbanization, demographic shifts, and high academic pressure inherent to this region necessitate a robust mental health support system within schools. This report outlines how the strategic deployment of qualified School Counselor professionals will enhance student well-being, reduce dropout rates, and foster an inclusive learning environment tailored to the specific context of Turkey Istanbul.</w:t>
      </w:r>
    </w:p>
    <w:bookmarkEnd w:id="20"/>
    <w:bookmarkStart w:id="21" w:name="X64be8ef6b4d8e7c33c2a17f67c9ae4c336006e3"/>
    <w:p>
      <w:pPr>
        <w:pStyle w:val="Heading2"/>
      </w:pPr>
      <w:r>
        <w:t xml:space="preserve">2. Contextual Analysis: The Educational Landscape in Turkey Istanbul</w:t>
      </w:r>
    </w:p>
    <w:p>
      <w:pPr>
        <w:pStyle w:val="FirstParagraph"/>
      </w:pPr>
      <w:r>
        <w:t xml:space="preserve">The educational ecosystem in Turkey Istanbul is characterized by its sheer scale and diversity. With thousands of primary, secondary, and high schools operating within metropolitan districts such as Beyoğlu, Kadıköy, Beşiktaş, and Üsküdar (and extending to the provincial outskirts), the demand for holistic student support is critical. Unlike rural areas where community ties may offer informal support structures large cities like Turkey Istanbul often experience social isolation among students.</w:t>
      </w:r>
    </w:p>
    <w:p>
      <w:pPr>
        <w:pStyle w:val="BodyText"/>
      </w:pPr>
      <w:r>
        <w:t xml:space="preserve">Furthermore, schools in Turkey Istanbul serve a heterogeneous population that includes native Turkish students, children of recent migrants from various regions within Turkey, and international communities. This diversity brings rich cultural perspectives but also requires nuanced counseling approaches that address language barriers, acculturation stressors, and varying socioeconomic backgrounds. The current gap in available mental health resources means that many students facing anxiety, depression, or behavioral issues lack immediate professional support during critical school hours.</w:t>
      </w:r>
    </w:p>
    <w:bookmarkEnd w:id="21"/>
    <w:bookmarkStart w:id="22" w:name="X4c81142c6f32f88eead9b6f872b403abaf89c7f"/>
    <w:p>
      <w:pPr>
        <w:pStyle w:val="Heading2"/>
      </w:pPr>
      <w:r>
        <w:t xml:space="preserve">3. Objectives of the School Counselor Initiative</w:t>
      </w:r>
    </w:p>
    <w:p>
      <w:pPr>
        <w:pStyle w:val="FirstParagraph"/>
      </w:pPr>
      <w:r>
        <w:t xml:space="preserve">The primary objective of this project is to standardize and elevate the role of the School Counselor in Turkey Istanbul schools to meet international best practices while respecting local cultural contexts. Specific goals include:</w:t>
      </w:r>
    </w:p>
    <w:p>
      <w:pPr>
        <w:numPr>
          <w:ilvl w:val="0"/>
          <w:numId w:val="1001"/>
        </w:numPr>
        <w:pStyle w:val="Compact"/>
      </w:pPr>
      <w:r>
        <w:rPr>
          <w:bCs/>
          <w:b/>
        </w:rPr>
        <w:t xml:space="preserve">Early Intervention:</w:t>
      </w:r>
      <w:r>
        <w:t xml:space="preserve"> </w:t>
      </w:r>
      <w:r>
        <w:t xml:space="preserve">To identify mental health issues, learning disabilities, and social-emotional difficulties at their earliest stages through regular assessments conducted by the School Counselor.</w:t>
      </w:r>
    </w:p>
    <w:p>
      <w:pPr>
        <w:numPr>
          <w:ilvl w:val="0"/>
          <w:numId w:val="1001"/>
        </w:numPr>
        <w:pStyle w:val="Compact"/>
      </w:pPr>
      <w:r>
        <w:rPr>
          <w:bCs/>
          <w:b/>
        </w:rPr>
        <w:t xml:space="preserve">Career Guidance Alignment:</w:t>
      </w:r>
    </w:p>
    <w:p>
      <w:pPr>
        <w:numPr>
          <w:ilvl w:val="0"/>
          <w:numId w:val="1000"/>
        </w:numPr>
        <w:pStyle w:val="Compact"/>
      </w:pPr>
      <w:r>
        <w:t xml:space="preserve">To provide comprehensive career counseling that aligns with the higher education entrance exam (YKS) pressures prevalent in Turkey Istanbul. The School Counselor will assist students in navigating university preferences, vocational training, and future labor market realities specific to the region.</w:t>
      </w:r>
    </w:p>
    <w:p>
      <w:pPr>
        <w:numPr>
          <w:ilvl w:val="0"/>
          <w:numId w:val="1001"/>
        </w:numPr>
        <w:pStyle w:val="Compact"/>
      </w:pPr>
      <w:r>
        <w:rPr>
          <w:bCs/>
          <w:b/>
        </w:rPr>
        <w:t xml:space="preserve">Conflict Resolution and Bullying Prevention:</w:t>
      </w:r>
    </w:p>
    <w:p>
      <w:pPr>
        <w:numPr>
          <w:ilvl w:val="0"/>
          <w:numId w:val="1000"/>
        </w:numPr>
        <w:pStyle w:val="Compact"/>
      </w:pPr>
      <w:r>
        <w:t xml:space="preserve">To implement proactive programs that reduce bullying and peer conflict, which are significant concerns in large urban schools in Turkey Istanbul. The School Counselor will serve as a neutral mediator and educator on empathy and social skills.</w:t>
      </w:r>
    </w:p>
    <w:p>
      <w:pPr>
        <w:numPr>
          <w:ilvl w:val="0"/>
          <w:numId w:val="1001"/>
        </w:numPr>
        <w:pStyle w:val="Compact"/>
      </w:pPr>
      <w:r>
        <w:rPr>
          <w:bCs/>
          <w:b/>
        </w:rPr>
        <w:t xml:space="preserve">Teacher Support System:</w:t>
      </w:r>
    </w:p>
    <w:p>
      <w:pPr>
        <w:numPr>
          <w:ilvl w:val="0"/>
          <w:numId w:val="1000"/>
        </w:numPr>
        <w:pStyle w:val="Compact"/>
      </w:pPr>
      <w:r>
        <w:t xml:space="preserve">To offer consultation services to teachers regarding classroom management and student behavior, thereby reducing teacher burnout and improving overall instructional quality.</w:t>
      </w:r>
    </w:p>
    <w:bookmarkEnd w:id="22"/>
    <w:bookmarkStart w:id="26" w:name="proposed-operational-framework"/>
    <w:p>
      <w:pPr>
        <w:pStyle w:val="Heading2"/>
      </w:pPr>
      <w:r>
        <w:t xml:space="preserve">4. Proposed Operational Framework</w:t>
      </w:r>
    </w:p>
    <w:p>
      <w:pPr>
        <w:pStyle w:val="FirstParagraph"/>
      </w:pPr>
      <w:r>
        <w:t xml:space="preserve">The implementation of the School Counselor role in Turkey Istanbul will follow a phased approach designed to maximize resource efficiency and immediate impact.</w:t>
      </w:r>
    </w:p>
    <w:bookmarkStart w:id="23" w:name="X0eb52b704932fe1ffeb90d9e0c7008d90975617"/>
    <w:p>
      <w:pPr>
        <w:pStyle w:val="Heading3"/>
      </w:pPr>
      <w:r>
        <w:t xml:space="preserve">Phase 1: Needs Assessment and Staffing (Months 1-6)</w:t>
      </w:r>
    </w:p>
    <w:p>
      <w:pPr>
        <w:pStyle w:val="FirstParagraph"/>
      </w:pPr>
      <w:r>
        <w:t xml:space="preserve">A comprehensive audit of all schools in selected pilot districts of Turkey Istanbul will be conducted. This audit will determine the student-to-counselor ratio, ensuring it does not exceed the recommended standard. Recruitment will prioritize candidates with specialized training in adolescent development and experience working in multicultural urban settings. Existing staff who demonstrate aptitude for counseling roles will receive intensive certification courses to transition into qualified School Counselor positions.</w:t>
      </w:r>
    </w:p>
    <w:bookmarkEnd w:id="23"/>
    <w:bookmarkStart w:id="24" w:name="Xe4459fa25014c0e03abace925910db674a988ad"/>
    <w:p>
      <w:pPr>
        <w:pStyle w:val="Heading3"/>
      </w:pPr>
      <w:r>
        <w:t xml:space="preserve">Phase 2: Curriculum Integration and Workshop Series (Months 7-12)</w:t>
      </w:r>
    </w:p>
    <w:p>
      <w:pPr>
        <w:pStyle w:val="FirstParagraph"/>
      </w:pPr>
      <w:r>
        <w:t xml:space="preserve">The School Counselor will not operate in isolation. This phase involves integrating mental health education into the broader curriculum. Workshops on stress management, digital citizenship, and career planning will be co-facilitated by the School Counselor and subject teachers. Special emphasis will be placed on preparing students for the high-stakes academic environment typical of prestigious schools in Turkey Istanbul.</w:t>
      </w:r>
    </w:p>
    <w:bookmarkEnd w:id="24"/>
    <w:bookmarkStart w:id="25" w:name="X111321032a5c26300ee2b528cf5667f95f37f49"/>
    <w:p>
      <w:pPr>
        <w:pStyle w:val="Heading3"/>
      </w:pPr>
      <w:r>
        <w:t xml:space="preserve">Phase 3: Community Engagement and Parental Support (Months 13-18)</w:t>
      </w:r>
    </w:p>
    <w:p>
      <w:pPr>
        <w:pStyle w:val="FirstParagraph"/>
      </w:pPr>
      <w:r>
        <w:t xml:space="preserve">A critical component of the School Counselor’s role is bridging the gap between home and school. Regular seminars for parents in Turkey Istanbul will address topics such as effective communication with teenagers, understanding academic pressure, and recognizing signs of mental distress. This ensures that the support system extends beyond the classroom walls.</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Cultural Stigma:</w:t>
      </w:r>
      <w:r>
        <w:t xml:space="preserve">In certain communities within Turkey Istanbul, there may still be a stigma associated with seeking psychological help. The School Counselor will address this by normalizing conversations around mental health and ensuring confidentiality is strictly maintained.</w:t>
      </w:r>
    </w:p>
    <w:p>
      <w:pPr>
        <w:pStyle w:val="BodyText"/>
      </w:pPr>
      <w:r>
        <w:rPr>
          <w:bCs/>
          <w:b/>
        </w:rPr>
        <w:t xml:space="preserve">Resource Constraints:</w:t>
      </w:r>
      <w:r>
        <w:t xml:space="preserve">Limited budgetary allocations may hinder the hiring of sufficient staff. To mitigate this, the project proposes a hybrid model where digital counseling tools are utilized alongside face-to-face sessions with the School Counselor, allowing for broader reach with limited personnel.</w:t>
      </w:r>
    </w:p>
    <w:p>
      <w:pPr>
        <w:pStyle w:val="BodyText"/>
      </w:pPr>
      <w:r>
        <w:rPr>
          <w:bCs/>
          <w:b/>
        </w:rPr>
        <w:t xml:space="preserve">Bureaucratic Hurdles:</w:t>
      </w:r>
      <w:r>
        <w:t xml:space="preserve">Navigating the administrative structures of large districts in Turkey Istanbul can be slow. The project team will establish direct liaison offices to streamline approval processes and ensure timely deployment of resources.</w:t>
      </w:r>
    </w:p>
    <w:bookmarkEnd w:id="27"/>
    <w:bookmarkStart w:id="28" w:name="expected-outcomes-and-impact-measurement"/>
    <w:p>
      <w:pPr>
        <w:pStyle w:val="Heading2"/>
      </w:pPr>
      <w:r>
        <w:t xml:space="preserve">6. Expected Outcomes and Impact Measurement</w:t>
      </w:r>
    </w:p>
    <w:p>
      <w:pPr>
        <w:pStyle w:val="FirstParagraph"/>
      </w:pPr>
      <w:r>
        <w:t xml:space="preserve">The success of this initiative will be measured through quantitative and qualitative metrics over a three-year period. Key performance indicators include a measurable reduction in student absenteeism, lower incidence of disciplinary actions, improved academic performance in pilot schools, and higher satisfaction rates among parents regarding the emotional support received by their children. Feedback loops involving students and teachers will be established to continuously refine the practices of the School Counselor.</w:t>
      </w:r>
    </w:p>
    <w:bookmarkEnd w:id="28"/>
    <w:bookmarkStart w:id="29" w:name="conclusion"/>
    <w:p>
      <w:pPr>
        <w:pStyle w:val="Heading2"/>
      </w:pPr>
      <w:r>
        <w:t xml:space="preserve">7. Conclusion</w:t>
      </w:r>
    </w:p>
    <w:p>
      <w:pPr>
        <w:pStyle w:val="FirstParagraph"/>
      </w:pPr>
      <w:r>
        <w:t xml:space="preserve">The integration of a robust School Counselor program in Turkey Istanbul is not merely an additive service but a fundamental requirement for modern education. As the educational hub of Turkey Istanbul continues to evolve, ensuring the mental and emotional well-being of its students is paramount. By empowering qualified professionals to serve as School Counselor, we invest in the long-term social cohesion and academic success of the region’s youth. This Project Report advocates for immediate action to institutionalize these services, thereby creating a supportive, resilient, and thriving educational environment for all students in Turkey Istanbul.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Turkey Istanbul</dc:title>
  <dc:creator/>
  <dc:language>en</dc:language>
  <cp:keywords/>
  <dcterms:created xsi:type="dcterms:W3CDTF">2026-07-29T18:38:53Z</dcterms:created>
  <dcterms:modified xsi:type="dcterms:W3CDTF">2026-07-29T18:38:53Z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