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4" w:name="X3453deef24230e1928712b11cc4da78fbba30b6"/>
    <w:p>
      <w:pPr>
        <w:pStyle w:val="Heading1"/>
      </w:pPr>
      <w:r>
        <w:t xml:space="preserve">School Counselor Project Report - United Arab Emirates Abu Dhabi</w:t>
      </w:r>
    </w:p>
    <w:bookmarkStart w:id="23" w:name="project-title"/>
    <w:p>
      <w:pPr>
        <w:pStyle w:val="Heading2"/>
      </w:pPr>
      <w:r>
        <w:rPr>
          <w:bCs/>
          <w:b/>
        </w:rPr>
        <w:t xml:space="preserve">Project Title:</w:t>
      </w:r>
    </w:p>
    <w:p>
      <w:pPr>
        <w:pStyle w:val="FirstParagraph"/>
      </w:pPr>
      <w:r>
        <w:t xml:space="preserve">"Nurturing Future Leaders: Integrating Holistic School Counseling in the Emirate of Abu Dhabi"</w:t>
      </w:r>
    </w:p>
    <w:p>
      <w:pPr>
        <w:pStyle w:val="BodyText"/>
      </w:pPr>
      <w:r>
        <w:br/>
      </w:r>
      <w:r>
        <w:rPr>
          <w:bCs/>
          <w:b/>
        </w:rPr>
        <w:t xml:space="preserve">Prepared for:</w:t>
      </w:r>
      <w:r>
        <w:t xml:space="preserve"> </w:t>
      </w:r>
      <w:r>
        <w:t xml:space="preserve">Ministry of Education, Abu Dhabi Department of Education and Knowledge (ADEK)</w:t>
      </w:r>
      <w:r>
        <w:br/>
      </w:r>
      <w:r>
        <w:br/>
      </w:r>
    </w:p>
    <w:p>
      <w:pPr>
        <w:pStyle w:val="BodyText"/>
      </w:pPr>
      <w:r>
        <w:t xml:space="preserve">1. Executive Summary</w:t>
      </w:r>
    </w:p>
    <w:p>
      <w:pPr>
        <w:pStyle w:val="BodyText"/>
      </w:pPr>
      <w:r>
        <w:t xml:space="preserve">In recent years, there has been a significant shift in the educational landscape within the</w:t>
      </w:r>
      <w:r>
        <w:t xml:space="preserve"> </w:t>
      </w:r>
      <w:r>
        <w:t xml:space="preserve">United Arab Emirates</w:t>
      </w:r>
      <w:r>
        <w:t xml:space="preserve">, specifically focusing on student well-being alongside academic achievement. This</w:t>
      </w:r>
      <w:r>
        <w:t xml:space="preserve"> </w:t>
      </w:r>
      <w:r>
        <w:t xml:space="preserve">Project Report</w:t>
      </w:r>
      <w:r>
        <w:t xml:space="preserve"> </w:t>
      </w:r>
      <w:r>
        <w:t xml:space="preserve">outlines a comprehensive initiative to establish and enhance the role of a dedicated School Counselor across various institutions in Abu Dhabi. The primary objective is to create a supportive environment that addresses the unique socio-cultural, psychological, and developmental needs of students residing in this dynamic emirate.</w:t>
      </w:r>
    </w:p>
    <w:p>
      <w:pPr>
        <w:pStyle w:val="BodyText"/>
      </w:pPr>
      <w:r>
        <w:br/>
      </w:r>
    </w:p>
    <w:p>
      <w:pPr>
        <w:pStyle w:val="BodyText"/>
      </w:pPr>
      <w:r>
        <w:t xml:space="preserve">2. Introduction &amp; Context</w:t>
      </w:r>
    </w:p>
    <w:p>
      <w:pPr>
        <w:pStyle w:val="BodyText"/>
      </w:pPr>
      <w:r>
        <w:t xml:space="preserve">The</w:t>
      </w:r>
      <w:r>
        <w:t xml:space="preserve"> </w:t>
      </w:r>
      <w:r>
        <w:t xml:space="preserve">United Arab Emirates</w:t>
      </w:r>
      <w:r>
        <w:t xml:space="preserve"> </w:t>
      </w:r>
      <w:r>
        <w:t xml:space="preserve">has positioned itself as a global hub for education and innovation. Within this context, Abu Dhabi serves as the capital and a key driver of educational excellence. However, rapid urbanization, multicultural demographics, and high academic expectations have introduced new challenges for students.</w:t>
      </w:r>
      <w:r>
        <w:br/>
      </w:r>
      <w:r>
        <w:br/>
      </w:r>
      <w:r>
        <w:t xml:space="preserve">The concept of the</w:t>
      </w:r>
      <w:r>
        <w:t xml:space="preserve"> </w:t>
      </w:r>
      <w:r>
        <w:t xml:space="preserve">School Counselor</w:t>
      </w:r>
      <w:r>
        <w:t xml:space="preserve"> </w:t>
      </w:r>
      <w:r>
        <w:t xml:space="preserve">is evolving from a reactive disciplinary role to a proactive developmental one. This project aims to formalize this transition in Abu Dhabi's public and private schools, ensuring that every student has access to mental health support, career guidance, and social-emotional learning resources tailored to the local context.</w:t>
      </w:r>
    </w:p>
    <w:p>
      <w:pPr>
        <w:pStyle w:val="BodyText"/>
      </w:pPr>
      <w:r>
        <w:br/>
      </w:r>
    </w:p>
    <w:p>
      <w:pPr>
        <w:pStyle w:val="BodyText"/>
      </w:pPr>
      <w:r>
        <w:t xml:space="preserve">3. Objectives of the Initiative</w:t>
      </w:r>
    </w:p>
    <w:p>
      <w:pPr>
        <w:numPr>
          <w:ilvl w:val="0"/>
          <w:numId w:val="1001"/>
        </w:numPr>
        <w:pStyle w:val="Compact"/>
      </w:pPr>
      <w:r>
        <w:rPr>
          <w:bCs/>
          <w:b/>
        </w:rPr>
        <w:t xml:space="preserve">Promote Mental Well-being:</w:t>
      </w:r>
      <w:r>
        <w:t xml:space="preserve"> </w:t>
      </w:r>
      <w:r>
        <w:t xml:space="preserve">Reduce rates of anxiety and stress among students by providing accessible, confidential counseling services within schools in Abu Dhabi.</w:t>
      </w:r>
    </w:p>
    <w:p>
      <w:pPr>
        <w:numPr>
          <w:ilvl w:val="0"/>
          <w:numId w:val="1001"/>
        </w:numPr>
        <w:pStyle w:val="Compact"/>
      </w:pPr>
      <w:r>
        <w:rPr>
          <w:bCs/>
          <w:b/>
        </w:rPr>
        <w:t xml:space="preserve">Cultural Relevance:</w:t>
      </w:r>
    </w:p>
    <w:p>
      <w:pPr>
        <w:numPr>
          <w:ilvl w:val="0"/>
          <w:numId w:val="1001"/>
        </w:numPr>
        <w:pStyle w:val="Compact"/>
      </w:pPr>
      <w:r>
        <w:rPr>
          <w:bCs/>
          <w:b/>
        </w:rPr>
        <w:t xml:space="preserve">Academic Support:</w:t>
      </w:r>
      <w:r>
        <w:t xml:space="preserve"> </w:t>
      </w:r>
      <w:r>
        <w:t xml:space="preserve">Enhance academic performance by identifying learning barriers early through counseling interventions.</w:t>
      </w:r>
    </w:p>
    <w:p>
      <w:pPr>
        <w:numPr>
          <w:ilvl w:val="0"/>
          <w:numId w:val="1001"/>
        </w:numPr>
        <w:pStyle w:val="Compact"/>
      </w:pPr>
      <w:r>
        <w:rPr>
          <w:bCs/>
          <w:b/>
        </w:rPr>
        <w:t xml:space="preserve">Career Readiness:</w:t>
      </w:r>
      <w:r>
        <w:t xml:space="preserve"> </w:t>
      </w:r>
      <w:r>
        <w:t xml:space="preserve">Align student aspirations with future job markets in the UAE, particularly focusing on nationalization goals and emerging industries like technology, renewable energy, and tourism.</w:t>
      </w:r>
    </w:p>
    <w:p>
      <w:pPr>
        <w:pStyle w:val="FirstParagraph"/>
      </w:pPr>
      <w:r>
        <w:br/>
      </w:r>
    </w:p>
    <w:p>
      <w:pPr>
        <w:pStyle w:val="BodyText"/>
      </w:pPr>
      <w:r>
        <w:t xml:space="preserve">4. Methodology &amp; Implementation Strategy</w:t>
      </w:r>
    </w:p>
    <w:p>
      <w:pPr>
        <w:pStyle w:val="BodyText"/>
      </w:pPr>
      <w:r>
        <w:t xml:space="preserve">The successful implementation of the School Counselor model in Abu Dhabi requires a multi-phase approach:</w:t>
      </w:r>
    </w:p>
    <w:bookmarkStart w:id="20" w:name="phase-1-assessment-needs-analysis"/>
    <w:p>
      <w:pPr>
        <w:pStyle w:val="Heading3"/>
      </w:pPr>
      <w:r>
        <w:t xml:space="preserve">  Phase 1: Assessment &amp; Needs Analysis</w:t>
      </w:r>
    </w:p>
    <w:p>
      <w:pPr>
        <w:pStyle w:val="FirstParagraph"/>
      </w:pPr>
      <w:r>
        <w:t xml:space="preserve">A comprehensive survey will be conducted across selected schools in Abu Dhabi to gauge current mental health issues, gaps in support systems, and teacher/parent perceptions of the need for counseling. This data will inform the specific training modules required for School Counselors.</w:t>
      </w:r>
    </w:p>
    <w:p>
      <w:pPr>
        <w:pStyle w:val="BodyText"/>
      </w:pPr>
      <w:r>
        <w:br/>
      </w:r>
    </w:p>
    <w:bookmarkEnd w:id="20"/>
    <w:bookmarkStart w:id="21" w:name="phase-2-curriculum-development"/>
    <w:p>
      <w:pPr>
        <w:pStyle w:val="Heading3"/>
      </w:pPr>
      <w:r>
        <w:t xml:space="preserve">  Phase 2: Curriculum Development</w:t>
      </w:r>
    </w:p>
    <w:p>
      <w:pPr>
        <w:pStyle w:val="FirstParagraph"/>
      </w:pPr>
      <w:r>
        <w:t xml:space="preserve">Counseling programs must be culturally sensitive. For instance, in the</w:t>
      </w:r>
      <w:r>
        <w:t xml:space="preserve"> </w:t>
      </w:r>
      <w:r>
        <w:t xml:space="preserve">United Arab Emirates</w:t>
      </w:r>
      <w:r>
        <w:t xml:space="preserve">, family dynamics play a crucial role. Therefore, the School Counselor will engage parents effectively, respecting Islamic traditions and Emirati social structures while promoting modern psychological practices.</w:t>
      </w:r>
    </w:p>
    <w:p>
      <w:pPr>
        <w:pStyle w:val="BodyText"/>
      </w:pPr>
      <w:r>
        <w:br/>
      </w:r>
    </w:p>
    <w:bookmarkEnd w:id="21"/>
    <w:bookmarkStart w:id="22" w:name="phase-3-training-certification"/>
    <w:p>
      <w:pPr>
        <w:pStyle w:val="Heading3"/>
      </w:pPr>
      <w:r>
        <w:t xml:space="preserve">  Phase 3: Training &amp; Certification</w:t>
      </w:r>
    </w:p>
    <w:p>
      <w:pPr>
        <w:pStyle w:val="FirstParagraph"/>
      </w:pPr>
      <w:r>
        <w:t xml:space="preserve">All</w:t>
      </w:r>
      <w:r>
        <w:t xml:space="preserve"> </w:t>
      </w:r>
      <w:r>
        <w:t xml:space="preserve">School Counselor</w:t>
      </w:r>
      <w:r>
        <w:t xml:space="preserve"> </w:t>
      </w:r>
      <w:r>
        <w:t xml:space="preserve">staff in Abu Dhabi must meet rigorous professional standards. Partnerships with international universities and local institutions like the University of Abu Dhabi will be established to offer specialized certifications in school psychology and counseling.</w:t>
      </w:r>
    </w:p>
    <w:p>
      <w:pPr>
        <w:pStyle w:val="BodyText"/>
      </w:pPr>
      <w:r>
        <w:br/>
      </w:r>
    </w:p>
    <w:p>
      <w:pPr>
        <w:pStyle w:val="BodyText"/>
      </w:pPr>
      <w:r>
        <w:t xml:space="preserve">5. Challenges &amp; Mitigation Strategies</w:t>
      </w:r>
    </w:p>
    <w:p>
      <w:pPr>
        <w:pStyle w:val="BodyText"/>
      </w:pPr>
      <w:r>
        <w:t xml:space="preserve">Despite the clear benefits, several challenges exist:</w:t>
      </w:r>
    </w:p>
    <w:p>
      <w:pPr>
        <w:numPr>
          <w:ilvl w:val="0"/>
          <w:numId w:val="1002"/>
        </w:numPr>
        <w:pStyle w:val="Compact"/>
      </w:pPr>
      <w:r>
        <w:rPr>
          <w:bCs/>
          <w:b/>
        </w:rPr>
        <w:t xml:space="preserve">Cultural Stigma:</w:t>
      </w:r>
      <w:r>
        <w:t xml:space="preserve">In some communities within the UAE, seeking mental health help may still carry a stigma. The project will include awareness campaigns to normalize counseling as part of overall wellness.</w:t>
      </w:r>
    </w:p>
    <w:p>
      <w:pPr>
        <w:numPr>
          <w:ilvl w:val="0"/>
          <w:numId w:val="1002"/>
        </w:numPr>
        <w:pStyle w:val="Compact"/>
      </w:pPr>
      <w:r>
        <w:rPr>
          <w:bCs/>
          <w:b/>
        </w:rPr>
        <w:t xml:space="preserve">Linguistic Diversity:</w:t>
      </w:r>
      <w:r>
        <w:t xml:space="preserve"> Abu Dhabi schools serve students speaking over 100 languages. A key requirement for every School Counselor is multilingual proficiency or access to immediate translation services.</w:t>
      </w:r>
    </w:p>
    <w:p>
      <w:pPr>
        <w:numPr>
          <w:ilvl w:val="0"/>
          <w:numId w:val="1002"/>
        </w:numPr>
        <w:pStyle w:val="Compact"/>
      </w:pPr>
      <w:r>
        <w:rPr>
          <w:bCs/>
          <w:b/>
        </w:rPr>
        <w:t xml:space="preserve">Resource Allocation:</w:t>
      </w:r>
      <w:r>
        <w:t xml:space="preserve"> Ensuring equitable distribution of qualified counselors between affluent private institutions and public schools requires strong government oversight and funding models.</w:t>
      </w:r>
    </w:p>
    <w:p>
      <w:pPr>
        <w:pStyle w:val="FirstParagraph"/>
      </w:pPr>
      <w:r>
        <w:br/>
      </w:r>
    </w:p>
    <w:p>
      <w:pPr>
        <w:pStyle w:val="BodyText"/>
      </w:pPr>
      <w:r>
        <w:t xml:space="preserve">6. Expected Outcomes &amp; Impact</w:t>
      </w:r>
    </w:p>
    <w:p>
      <w:pPr>
        <w:pStyle w:val="BodyText"/>
      </w:pPr>
      <w:r>
        <w:t xml:space="preserve">If successfully implemented, this initiative is expected to yield measurable improvements in Abu Dhabi's education sector:</w:t>
      </w:r>
    </w:p>
    <w:p>
      <w:pPr>
        <w:pStyle w:val="BodyText"/>
      </w:pPr>
      <w:r>
        <w:t xml:space="preserve">A 30% reduction in reported behavioral incidents within schools over the first two years.</w:t>
      </w:r>
    </w:p>
    <w:p>
      <w:pPr>
        <w:pStyle w:val="BodyText"/>
      </w:pPr>
      <w:r>
        <w:t xml:space="preserve">An increase in student engagement and attendance rates due to improved mental health support.</w:t>
      </w:r>
    </w:p>
    <w:p>
      <w:pPr>
        <w:pStyle w:val="BodyText"/>
      </w:pPr>
      <w:r>
        <w:t xml:space="preserve">Better alignment between high school graduates' skills and the UAE's Vision 2031 goals for a knowledge-based economy.</w:t>
      </w:r>
    </w:p>
    <w:p>
      <w:pPr>
        <w:pStyle w:val="BodyText"/>
      </w:pPr>
      <w:r>
        <w:t xml:space="preserve">A strengthened partnership between families, schools, and healthcare providers in Abu Dhabi.</w:t>
      </w:r>
    </w:p>
    <w:p>
      <w:pPr>
        <w:pStyle w:val="BodyText"/>
      </w:pPr>
      <w:r>
        <w:t xml:space="preserve">7. Conclusion</w:t>
      </w:r>
    </w:p>
    <w:p>
      <w:pPr>
        <w:pStyle w:val="BodyText"/>
      </w:pPr>
      <w:r>
        <w:t xml:space="preserve">The integration of a robust School Counselor framework is not merely an add-on but a fundamental necessity for the future of education in the</w:t>
      </w:r>
      <w:r>
        <w:t xml:space="preserve"> </w:t>
      </w:r>
      <w:r>
        <w:t xml:space="preserve">United Arab Emirates</w:t>
      </w:r>
      <w:r>
        <w:t xml:space="preserve">. By prioritizing student well-being, Abu Dhabi can set a regional benchmark for holistic education. This</w:t>
      </w:r>
    </w:p>
    <w:p>
      <w:pPr>
        <w:pStyle w:val="BodyText"/>
      </w:pPr>
      <w:r>
        <w:t xml:space="preserve">Project Report highlights that investing in mental health infrastructure is synonymous with investing in human capital.</w:t>
      </w:r>
    </w:p>
    <w:p>
      <w:pPr>
        <w:pStyle w:val="BodyText"/>
      </w:pPr>
      <w:r>
        <w:br/>
      </w:r>
    </w:p>
    <w:p>
      <w:pPr>
        <w:pStyle w:val="BodyText"/>
      </w:pPr>
      <w:r>
        <w:t xml:space="preserve">The success of this project hinges on collaboration between policymakers, educators, psychologists, and the community. With strategic planning and cultural sensitivity, Abu Dhabi can ensure that its youth are not only academically competitive but also emotionally resilient and socially responsible citizens capable of leading the nation into a prosperous future.</w:t>
      </w:r>
    </w:p>
    <w:p>
      <w:pPr>
        <w:pStyle w:val="BodyText"/>
      </w:pPr>
      <w:r>
        <w:br/>
      </w:r>
    </w:p>
    <w:p>
      <w:pPr>
        <w:pStyle w:val="BodyText"/>
      </w:pPr>
      <w:r>
        <w:t xml:space="preserve">8. Recommendations</w:t>
      </w:r>
    </w:p>
    <w:p>
      <w:pPr>
        <w:pStyle w:val="BodyText"/>
      </w:pPr>
      <w:r>
        <w:t xml:space="preserve"> Establish a centralized database in Abu Dhabi for tracking student counseling records (with strict privacy safeguards).</w:t>
      </w:r>
    </w:p>
    <w:p>
      <w:pPr>
        <w:pStyle w:val="BodyText"/>
      </w:pPr>
      <w:r>
        <w:t xml:space="preserve">Incentivize private schools to adopt similar standards through accreditation bonuses.</w:t>
      </w:r>
    </w:p>
    <w:p>
      <w:pPr>
        <w:pStyle w:val="BodyText"/>
      </w:pPr>
      <w:r>
        <w:t xml:space="preserve">Create a dedicated "School Counselor Week" in the UAE calendar to raise public awareness and reduce stigma surrounding mental health support.</w:t>
      </w:r>
    </w:p>
    <w:p>
      <w:pPr>
        <w:pStyle w:val="BodyText"/>
      </w:pPr>
      <w:r>
        <w:t xml:space="pre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 United Arab Emirates Abu Dhabi</dc:title>
  <dc:creator/>
  <dc:language>en</dc:language>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