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w:t>
      </w:r>
      <w:r>
        <w:t xml:space="preserve"> </w:t>
      </w:r>
      <w:r>
        <w:t xml:space="preserve">Uzbekistan</w:t>
      </w:r>
      <w:r>
        <w:t xml:space="preserve"> </w:t>
      </w:r>
      <w:r>
        <w:t xml:space="preserve">Tashkent</w:t>
      </w:r>
    </w:p>
    <w:p>
      <w:pPr>
        <w:pStyle w:val="FirstParagraph"/>
      </w:pPr>
      <w:r>
        <w:rPr>
          <w:bCs/>
          <w:b/>
        </w:rPr>
        <w:t xml:space="preserve">Document Title:</w:t>
      </w:r>
      <w:r>
        <w:t xml:space="preserve"> </w:t>
      </w:r>
      <w:r>
        <w:t xml:space="preserve">School Counselor Project Report</w:t>
      </w:r>
      <w:r>
        <w:br/>
      </w:r>
      <w:r>
        <w:rPr>
          <w:bCs/>
          <w:b/>
        </w:rPr>
        <w:t xml:space="preserve">Jurisdiction &amp; Target Region:</w:t>
      </w:r>
      <w:r>
        <w:t xml:space="preserve"> </w:t>
      </w:r>
      <w:r>
        <w:t xml:space="preserve">Uzbekistan Tashkent</w:t>
      </w:r>
      <w:r>
        <w:br/>
      </w:r>
      <w:r>
        <w:rPr>
          <w:bCs/>
          <w:b/>
        </w:rPr>
        <w:t xml:space="preserve">Date of Submission:</w:t>
      </w:r>
      <w:r>
        <w:t xml:space="preserve"> </w:t>
      </w:r>
      <w:r>
        <w:t xml:space="preserve">October 2024</w:t>
      </w:r>
      <w:r>
        <w:br/>
      </w:r>
      <w:r>
        <w:rPr>
          <w:iCs/>
          <w:i/>
        </w:rPr>
        <w:t xml:space="preserve">This official Project Report outlines the strategic deployment, operational guidelines, and evaluation metrics for the School Counselor initiative specifically tailored to the educational ecosystem of Uzbekistan Tashkent.</w:t>
      </w:r>
    </w:p>
    <w:bookmarkStart w:id="28" w:name="school-counselor-project-report"/>
    <w:p>
      <w:pPr>
        <w:pStyle w:val="Heading1"/>
      </w:pPr>
      <w:r>
        <w:t xml:space="preserve">School Counselor Project Report</w:t>
      </w:r>
    </w:p>
    <w:p>
      <w:pPr>
        <w:pStyle w:val="FirstParagraph"/>
      </w:pPr>
      <w:r>
        <w:t xml:space="preserve">The comprehensive nature of this</w:t>
      </w:r>
      <w:r>
        <w:t xml:space="preserve"> </w:t>
      </w:r>
      <w:r>
        <w:t xml:space="preserve">Project Report</w:t>
      </w:r>
      <w:r>
        <w:t xml:space="preserve"> </w:t>
      </w:r>
      <w:r>
        <w:t xml:space="preserve">serves as the foundational document for establishing a structured, culturally responsive, and academically integrated mental health and guidance framework within the public education network of Uzbekistan Tashkent. As urban centers in Central Asia continue to modernize their educational infrastructure, the strategic deployment of a dedicated</w:t>
      </w:r>
      <w:r>
        <w:t xml:space="preserve"> </w:t>
      </w:r>
      <w:r>
        <w:t xml:space="preserve">School Counselor</w:t>
      </w:r>
      <w:r>
        <w:t xml:space="preserve"> </w:t>
      </w:r>
      <w:r>
        <w:t xml:space="preserve">program has emerged as a critical priority for fostering holistic student development. This</w:t>
      </w:r>
      <w:r>
        <w:t xml:space="preserve"> </w:t>
      </w:r>
      <w:r>
        <w:t xml:space="preserve">Project Report</w:t>
      </w:r>
      <w:r>
        <w:t xml:space="preserve"> </w:t>
      </w:r>
      <w:r>
        <w:t xml:space="preserve">is meticulously designed to address the unique socio-academic demands facing learners in Uzbekistan Tashkent, ensuring that psychological support, career navigation, and emotional resilience training are seamlessly embedded into daily school operations.</w:t>
      </w:r>
    </w:p>
    <w:bookmarkStart w:id="20" w:name="executive-summary-strategic-alignment"/>
    <w:p>
      <w:pPr>
        <w:pStyle w:val="Heading2"/>
      </w:pPr>
      <w:r>
        <w:t xml:space="preserve">1. Executive Summary &amp; Strategic Alignment</w:t>
      </w:r>
    </w:p>
    <w:p>
      <w:pPr>
        <w:pStyle w:val="FirstParagraph"/>
      </w:pPr>
      <w:r>
        <w:t xml:space="preserve">This</w:t>
      </w:r>
      <w:r>
        <w:t xml:space="preserve"> </w:t>
      </w:r>
      <w:r>
        <w:t xml:space="preserve">Project Report</w:t>
      </w:r>
      <w:r>
        <w:t xml:space="preserve"> </w:t>
      </w:r>
      <w:r>
        <w:t xml:space="preserve">provides a detailed blueprint for the implementation of the School Counselor initiative across primary and secondary institutions in Uzbekistan Tashkent. The strategic alignment of this framework with national education reforms emphasizes the necessity of shifting from purely academic metrics toward integrated student well-being models. By establishing a standardized</w:t>
      </w:r>
      <w:r>
        <w:t xml:space="preserve"> </w:t>
      </w:r>
      <w:r>
        <w:t xml:space="preserve">School Counselor</w:t>
      </w:r>
      <w:r>
        <w:t xml:space="preserve"> </w:t>
      </w:r>
      <w:r>
        <w:t xml:space="preserve">protocol, stakeholders in Uzbekistan Tashkent will gain access to evidence-based interventions that address attendance retention, behavioral modification, and college/career readiness. The</w:t>
      </w:r>
      <w:r>
        <w:t xml:space="preserve"> </w:t>
      </w:r>
      <w:r>
        <w:t xml:space="preserve">Project Report</w:t>
      </w:r>
      <w:r>
        <w:t xml:space="preserve"> </w:t>
      </w:r>
      <w:r>
        <w:t xml:space="preserve">confirms that targeted psychological support is not merely an ancillary service but a core educational component required to sustain long-term academic success in Uzbekistan Tashkent's rapidly evolving learning environments.</w:t>
      </w:r>
    </w:p>
    <w:bookmarkEnd w:id="20"/>
    <w:bookmarkStart w:id="21" w:name="X7eecabfac73b3b4d01d3dbb0a95519387740015"/>
    <w:p>
      <w:pPr>
        <w:pStyle w:val="Heading2"/>
      </w:pPr>
      <w:r>
        <w:t xml:space="preserve">2. Contextual Analysis: Educational Landscape in Uzbekistan Tashkent</w:t>
      </w:r>
    </w:p>
    <w:p>
      <w:pPr>
        <w:pStyle w:val="FirstParagraph"/>
      </w:pPr>
      <w:r>
        <w:t xml:space="preserve">The educational sector in Uzbekistan Tashkent has undergone significant structural modernization over the past decade, characterized by increased enrollment rates, technology integration, and curriculum standardization. However, this expansion has simultaneously amplified pressure on students regarding academic performance and future career planning. This</w:t>
      </w:r>
      <w:r>
        <w:t xml:space="preserve"> </w:t>
      </w:r>
      <w:r>
        <w:t xml:space="preserve">Project Report</w:t>
      </w:r>
      <w:r>
        <w:t xml:space="preserve"> </w:t>
      </w:r>
      <w:r>
        <w:t xml:space="preserve">identifies that without a proactive</w:t>
      </w:r>
      <w:r>
        <w:t xml:space="preserve"> </w:t>
      </w:r>
      <w:r>
        <w:t xml:space="preserve">School Counselor</w:t>
      </w:r>
      <w:r>
        <w:t xml:space="preserve"> </w:t>
      </w:r>
      <w:r>
        <w:t xml:space="preserve">presence, traditional support systems remain reactive rather than preventive. The demographic composition of Uzbekistan Tashkent, which blends diverse cultural backgrounds with transitioning socioeconomic dynamics, requires counseling frameworks that respect local familial values while introducing contemporary psychological practices. Consequently, the School Counselor program detailed in this</w:t>
      </w:r>
      <w:r>
        <w:t xml:space="preserve"> </w:t>
      </w:r>
      <w:r>
        <w:t xml:space="preserve">Project Report</w:t>
      </w:r>
      <w:r>
        <w:t xml:space="preserve"> </w:t>
      </w:r>
      <w:r>
        <w:t xml:space="preserve">is calibrated to navigate these cultural nuances effectively within the educational institutions of Uzbekistan Tashkent.</w:t>
      </w:r>
    </w:p>
    <w:bookmarkEnd w:id="21"/>
    <w:bookmarkStart w:id="22" w:name="objectives-core-competencies"/>
    <w:p>
      <w:pPr>
        <w:pStyle w:val="Heading2"/>
      </w:pPr>
      <w:r>
        <w:t xml:space="preserve">3. Objectives &amp; Core Competencies</w:t>
      </w:r>
    </w:p>
    <w:p>
      <w:pPr>
        <w:pStyle w:val="FirstParagraph"/>
      </w:pPr>
      <w:r>
        <w:t xml:space="preserve">The primary objectives outlined in this Project Report focus on four interconnected pillars: academic guidance, socio-emotional learning, crisis intervention, and family engagement. Each School Counselor operating under this framework will be equipped with competencies specifically vetted for the Uzbekistan Tashkent context. The Project Report mandates that counselors demonstrate proficiency in developmental psychology, multicultural communication strategies, and data-driven student tracking systems tailored to Uzbekistan Tashkent's administrative reporting standards. Furthermore, the School Counselor will serve as a bridge between pedagogical staff, administrators, and guardians in Uzbekistan Tashkent, ensuring that mental health initiatives are normalized rather than stigmatized. This Project Report establishes clear performance indicators to measure how effectively the School Counselor contributes to reducing dropout rates and enhancing classroom engagement across Uzbekistan Tashkent.</w:t>
      </w:r>
    </w:p>
    <w:bookmarkEnd w:id="22"/>
    <w:bookmarkStart w:id="23" w:name="X4e1a8cc230f6cb1d354f62cebc775db3627dcd8"/>
    <w:p>
      <w:pPr>
        <w:pStyle w:val="Heading2"/>
      </w:pPr>
      <w:r>
        <w:t xml:space="preserve">4. Implementation Phasing &amp; Operational Framework</w:t>
      </w:r>
    </w:p>
    <w:p>
      <w:pPr>
        <w:pStyle w:val="FirstParagraph"/>
      </w:pPr>
      <w:r>
        <w:t xml:space="preserve">To ensure sustainable integration, this Project Report delineates a three-phase rollout strategy for the School Counselor initiative in Uzbekistan Tashkent. Phase One involves comprehensive needs assessments conducted within selected pilot districts of Uzbekistan Tashkent, allowing stakeholders to gather baseline data on student mental health and academic support gaps. Phase Two focuses on the recruitment, certification, and specialized training of School Counselors who understand both international counseling standards and local educational regulations in Uzbekistan Tashkent. The Project Report emphasizes that all training curricula must include modules on adolescent development, conflict resolution within classroom settings, and digital counseling tools suitable for Uzbekistan Tashkent's infrastructure. Phase Three expands the program citywide, with continuous monitoring mechanisms documented throughout this Project Report to guarantee fidelity of implementation.</w:t>
      </w:r>
    </w:p>
    <w:bookmarkEnd w:id="23"/>
    <w:bookmarkStart w:id="24" w:name="Xeaf117698a83805f5bacb4318b14e24079c2668"/>
    <w:p>
      <w:pPr>
        <w:pStyle w:val="Heading2"/>
      </w:pPr>
      <w:r>
        <w:t xml:space="preserve">5. Cultural Integration &amp; Community Stakeholder Engagement</w:t>
      </w:r>
    </w:p>
    <w:p>
      <w:pPr>
        <w:pStyle w:val="FirstParagraph"/>
      </w:pPr>
      <w:r>
        <w:t xml:space="preserve">A defining feature of this Project Report is its emphasis on cultural responsiveness within the School Counselor framework for Uzbekistan Tashkent. Traditional family structures, community expectations, and historical attitudes toward psychological services require careful navigation by every School Counselor deployed in Uzbekistan Tashkent. This Project Report recommends hosting quarterly informational seminars for parents and teachers to demystify counseling processes and highlight the preventive benefits of early intervention. By fostering open dialogue between school administrators and community leaders in Uzbekistan Tashkent, the School Counselor can build trust networks that normalize mental wellness advocacy. The Project Report also outlines collaboration protocols with local healthcare providers and municipal youth organizations in Uzbekistan Tashkent to create a unified support ecosystem.</w:t>
      </w:r>
    </w:p>
    <w:bookmarkEnd w:id="24"/>
    <w:bookmarkStart w:id="25" w:name="monitoring-evaluation-quality-assurance"/>
    <w:p>
      <w:pPr>
        <w:pStyle w:val="Heading2"/>
      </w:pPr>
      <w:r>
        <w:t xml:space="preserve">6. Monitoring, Evaluation &amp; Quality Assurance</w:t>
      </w:r>
    </w:p>
    <w:p>
      <w:pPr>
        <w:pStyle w:val="FirstParagraph"/>
      </w:pPr>
      <w:r>
        <w:t xml:space="preserve">Rigorous evaluation mechanisms are embedded within this Project Report to track the efficacy of the School Counselor program throughout its lifecycle in Uzbekistan Tashkent. Quantitative metrics include standardized behavioral incident reports, academic performance correlation studies, and utilization rates of counseling sessions across all participating institutions in Uzbekistan Tashkent. Qualitative assessments will be conducted through anonymous student surveys, educator feedback loops, and parent satisfaction indices specifically designed to reflect the educational priorities of Uzbekistan Tashkent. The Project Report establishes an annual review cycle where data collected on the School Counselor's impact is analyzed by independent education specialists operating within Uzbekistan Tashkent. These findings will directly inform iterative improvements to ensure that every School Counselor delivers maximum value within the Uzbekistan Tashkent academic system.</w:t>
      </w:r>
    </w:p>
    <w:bookmarkEnd w:id="25"/>
    <w:bookmarkStart w:id="26" w:name="risk-mitigation-sustainability-planning"/>
    <w:p>
      <w:pPr>
        <w:pStyle w:val="Heading2"/>
      </w:pPr>
      <w:r>
        <w:t xml:space="preserve">7. Risk Mitigation &amp; Sustainability Planning</w:t>
      </w:r>
    </w:p>
    <w:p>
      <w:pPr>
        <w:pStyle w:val="FirstParagraph"/>
      </w:pPr>
      <w:r>
        <w:t xml:space="preserve">This Project Report proactively addresses potential implementation barriers, including resource allocation constraints, staff turnover, and initial community skepticism regarding psychological services in Uzbekistan Tashkent. To mitigate these risks, the School Counselor program incorporates continuous professional development pathways and competitive compensation structures aligned with public sector standards in Uzbekistan Tashkent. The Project Report also recommends establishing a centralized supervisory board composed of experienced educational psychologists based in Uzbekistan Tashkent to provide ongoing mentorship and ethical oversight for all deployed School Counselors. Long-term sustainability is secured through strategic government partnerships, private sector sponsorships, and policy integration mandates that permanently embed the School Counselor role into Uzbekistan Tashkent's official education framework.</w:t>
      </w:r>
    </w:p>
    <w:bookmarkEnd w:id="26"/>
    <w:bookmarkStart w:id="27" w:name="conclusion-forward-looking-statement"/>
    <w:p>
      <w:pPr>
        <w:pStyle w:val="Heading2"/>
      </w:pPr>
      <w:r>
        <w:t xml:space="preserve">8. Conclusion &amp; Forward-Looking Statement</w:t>
      </w:r>
    </w:p>
    <w:p>
      <w:pPr>
        <w:pStyle w:val="FirstParagraph"/>
      </w:pPr>
      <w:r>
        <w:t xml:space="preserve">In conclusion, this Project Report affirms that the systematic introduction of a School Counselor program represents a transformative investment in the educational future of Uzbekistan Tashkent. By aligning evidence-based counseling methodologies with localized cultural and administrative realities, stakeholders can cultivate resilient, motivated, and academically successful student populations across Uzbekistan Tashkent. The detailed operational guidelines, evaluation protocols, and implementation strategies documented within this Project Report provide a replicable model for sustained educational advancement. Moving forward, continuous refinement of the School Counselor framework will ensure that Uzbekistan Tashkent remains at the forefront of progressive education practices in Central Asia. This Project Report stands as a commitment to prioritizing student well-being, academic excellence, and community collaboration throughout Uzbekistan Tashkent.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 Uzbekistan Tashkent</dc:title>
  <dc:creator/>
  <dc:language>en</dc:language>
  <cp:keywords/>
  <dcterms:created xsi:type="dcterms:W3CDTF">2026-07-30T09:11:09Z</dcterms:created>
  <dcterms:modified xsi:type="dcterms:W3CDTF">2026-07-30T09:11:09Z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