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Initiative</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31" w:name="social-worker-project-report"/>
    <w:p>
      <w:pPr>
        <w:pStyle w:val="Heading1"/>
      </w:pPr>
      <w:r>
        <w:t xml:space="preserve">Social Worker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Board of Directors, Community Development Initiative</w:t>
      </w:r>
      <w:r>
        <w:br/>
      </w:r>
      <w:r>
        <w:rPr>
          <w:bCs/>
          <w:b/>
        </w:rPr>
        <w:t xml:space="preserve">From:</w:t>
      </w:r>
      <w:r>
        <w:t xml:space="preserve"> </w:t>
      </w:r>
      <w:r>
        <w:t xml:space="preserve">Dr. Nusrat Jahan, Lead Coordinator</w:t>
      </w:r>
      <w:r>
        <w:br/>
      </w:r>
    </w:p>
    <w:p>
      <w:pPr>
        <w:pStyle w:val="BodyText"/>
      </w:pPr>
      <w:r>
        <w:t xml:space="preserve">Subject:</w:t>
      </w:r>
    </w:p>
    <w:p>
      <w:pPr>
        <w:pStyle w:val="BodyText"/>
      </w:pPr>
      <w:r>
        <w:t xml:space="preserve">The Role and Impact of the Social Worker in Bangladesh Dhaka</w:t>
      </w:r>
    </w:p>
    <w:p>
      <w:pPr>
        <w:pStyle w:val="BodyText"/>
      </w:pPr>
      <w:r>
        <w:br/>
      </w:r>
    </w:p>
    <w:bookmarkStart w:id="20" w:name="executive-summary"/>
    <w:p>
      <w:pPr>
        <w:pStyle w:val="Heading2"/>
      </w:pPr>
      <w:r>
        <w:t xml:space="preserve">1. Executive Summary</w:t>
      </w:r>
    </w:p>
    <w:p>
      <w:pPr>
        <w:pStyle w:val="FirstParagraph"/>
      </w:pPr>
      <w:r>
        <w:t xml:space="preserve">This document serves as a comprehensive Project Report detailing the operational framework, challenges, and achievements of deploying professional Social Workers within the urban landscape of Bangladesh Dhaka. As one of the most densely populated cities in the world, Bangladesh Dhaka faces unique socio-economic complexities. The primary objective of this project is to establish a sustainable support system for marginalized communities through dedicated social work interventions.</w:t>
      </w:r>
    </w:p>
    <w:p>
      <w:pPr>
        <w:pStyle w:val="BodyText"/>
      </w:pPr>
      <w:r>
        <w:t xml:space="preserve">The report highlights how a qualified Social Worker acts as a bridge between vulnerable populations and essential services. By focusing on the specific dynamics of Bangladesh Dhaka, we analyze how targeted social worker interventions can alleviate poverty, improve health outcomes, and foster community resilience in this rapidly developing region.</w:t>
      </w:r>
    </w:p>
    <w:bookmarkEnd w:id="20"/>
    <w:bookmarkStart w:id="21" w:name="introduction-to-bangladesh-dhaka-context"/>
    <w:p>
      <w:pPr>
        <w:pStyle w:val="Heading2"/>
      </w:pPr>
      <w:r>
        <w:t xml:space="preserve">2. Introduction to Bangladesh Dhaka Context</w:t>
      </w:r>
    </w:p>
    <w:p>
      <w:pPr>
        <w:pStyle w:val="FirstParagraph"/>
      </w:pPr>
      <w:r>
        <w:t xml:space="preserve">Bangladesh Dhaka is a city of contrasts. While it serves as the economic engine of the nation, witnessing rapid modernization and infrastructure growth, it also harbors significant disparities in wealth and access to basic resources. The urban sprawl has led to the proliferation of slum settlements where millions reside in precarious conditions.</w:t>
      </w:r>
    </w:p>
    <w:p>
      <w:pPr>
        <w:pStyle w:val="BodyText"/>
      </w:pPr>
      <w:r>
        <w:t xml:space="preserve">In this context, the traditional family support systems that once acted as a safety net have weakened due to migration and changing social structures. Consequently, there is an urgent need for institutionalized support mechanisms. The implementation of a dedicated Social Worker program is not merely an addition to existing services but a critical necessity to navigate the intricate cultural and bureaucratic landscape of Bangladesh Dhaka.</w:t>
      </w:r>
    </w:p>
    <w:bookmarkEnd w:id="21"/>
    <w:bookmarkStart w:id="22" w:name="Xf6ba85694886817ba495e29e652dbe6956cbaa2"/>
    <w:p>
      <w:pPr>
        <w:pStyle w:val="Heading2"/>
      </w:pPr>
      <w:r>
        <w:t xml:space="preserve">3. Objectives of the Social Worker Initiative</w:t>
      </w:r>
    </w:p>
    <w:p>
      <w:pPr>
        <w:pStyle w:val="FirstParagraph"/>
      </w:pPr>
      <w:r>
        <w:t xml:space="preserve">The core objectives for this project are defined as follows:</w:t>
      </w:r>
    </w:p>
    <w:p>
      <w:pPr>
        <w:numPr>
          <w:ilvl w:val="0"/>
          <w:numId w:val="1001"/>
        </w:numPr>
        <w:pStyle w:val="Compact"/>
      </w:pPr>
      <w:r>
        <w:rPr>
          <w:bCs/>
          <w:b/>
        </w:rPr>
        <w:t xml:space="preserve">Marginalized Community Empowerment:</w:t>
      </w:r>
      <w:r>
        <w:t xml:space="preserve"> </w:t>
      </w:r>
      <w:r>
        <w:t xml:space="preserve">To empower individuals and families in low-income areas of Bangladesh Dhaka by connecting them with government aid, NGOs, and private sector resources.</w:t>
      </w:r>
    </w:p>
    <w:p>
      <w:pPr>
        <w:numPr>
          <w:ilvl w:val="0"/>
          <w:numId w:val="1001"/>
        </w:numPr>
        <w:pStyle w:val="Compact"/>
      </w:pPr>
      <w:r>
        <w:rPr>
          <w:bCs/>
          <w:b/>
        </w:rPr>
        <w:t xml:space="preserve">Rights Awareness:</w:t>
      </w:r>
      <w:r>
        <w:t xml:space="preserve"> </w:t>
      </w:r>
      <w:r>
        <w:t xml:space="preserve">To educate citizens on their legal rights regarding labor, housing, and healthcare within the jurisdiction of Bangladesh Dhaka.</w:t>
      </w:r>
    </w:p>
    <w:p>
      <w:pPr>
        <w:numPr>
          <w:ilvl w:val="0"/>
          <w:numId w:val="1001"/>
        </w:numPr>
        <w:pStyle w:val="Compact"/>
      </w:pPr>
      <w:r>
        <w:rPr>
          <w:bCs/>
          <w:b/>
        </w:rPr>
        <w:t xml:space="preserve">Crisis Intervention:</w:t>
      </w:r>
      <w:r>
        <w:t xml:space="preserve"> </w:t>
      </w:r>
      <w:r>
        <w:t xml:space="preserve">To provide immediate psychosocial support to victims of domestic violence, accidents, or displacement which are frequent occurrences in the dense urban environment of Bangladesh Dhaka.</w:t>
      </w:r>
    </w:p>
    <w:p>
      <w:pPr>
        <w:numPr>
          <w:ilvl w:val="0"/>
          <w:numId w:val="1001"/>
        </w:numPr>
        <w:pStyle w:val="Compact"/>
      </w:pPr>
      <w:r>
        <w:rPr>
          <w:bCs/>
          <w:b/>
        </w:rPr>
        <w:t xml:space="preserve">Social Worker Professionalization:</w:t>
      </w:r>
      <w:r>
        <w:t xml:space="preserve"> </w:t>
      </w:r>
      <w:r>
        <w:t xml:space="preserve">To establish a standard operating procedure for Social Workers operating within the complex regulatory environment of Bangladesh Dhaka.</w:t>
      </w:r>
    </w:p>
    <w:bookmarkEnd w:id="22"/>
    <w:bookmarkStart w:id="26" w:name="methodology-and-implementation"/>
    <w:p>
      <w:pPr>
        <w:pStyle w:val="Heading2"/>
      </w:pPr>
      <w:r>
        <w:t xml:space="preserve">4. Methodology and Implementation</w:t>
      </w:r>
    </w:p>
    <w:p>
      <w:pPr>
        <w:pStyle w:val="FirstParagraph"/>
      </w:pPr>
      <w:r>
        <w:t xml:space="preserve">The deployment of the Social Worker required a nuanced approach tailored to the geography and culture of Bangladesh Dhaka. The methodology was divided into three phases:</w:t>
      </w:r>
    </w:p>
    <w:bookmarkStart w:id="23" w:name="assessment-phase"/>
    <w:p>
      <w:pPr>
        <w:pStyle w:val="Heading3"/>
      </w:pPr>
      <w:r>
        <w:t xml:space="preserve">4.1 Assessment Phase</w:t>
      </w:r>
    </w:p>
    <w:p>
      <w:pPr>
        <w:pStyle w:val="FirstParagraph"/>
      </w:pPr>
      <w:r>
        <w:t xml:space="preserve">Social Workers conducted door-to-door surveys in targeted wards across Bangladesh Dhaka. This phase involved mapping out the specific needs of each neighborhood, identifying hotspots for crime or health crises.</w:t>
      </w:r>
    </w:p>
    <w:bookmarkEnd w:id="23"/>
    <w:bookmarkStart w:id="24" w:name="intervention-phase"/>
    <w:p>
      <w:pPr>
        <w:pStyle w:val="Heading3"/>
      </w:pPr>
      <w:r>
        <w:t xml:space="preserve">4.2 Intervention Phase</w:t>
      </w:r>
    </w:p>
    <w:p>
      <w:pPr>
        <w:pStyle w:val="FirstParagraph"/>
      </w:pPr>
      <w:r>
        <w:t xml:space="preserve">This phase involved active engagement by the Social Worker. Key activities included:</w:t>
      </w:r>
    </w:p>
    <w:p>
      <w:pPr>
        <w:numPr>
          <w:ilvl w:val="0"/>
          <w:numId w:val="1002"/>
        </w:numPr>
        <w:pStyle w:val="Compact"/>
      </w:pPr>
      <w:r>
        <w:rPr>
          <w:bCs/>
          <w:b/>
        </w:rPr>
        <w:t xml:space="preserve">Casework:</w:t>
      </w:r>
      <w:r>
        <w:t xml:space="preserve"> </w:t>
      </w:r>
      <w:r>
        <w:t xml:space="preserve">Individual Social Workers were assigned to specific households to provide continuous support.</w:t>
      </w:r>
    </w:p>
    <w:p>
      <w:pPr>
        <w:numPr>
          <w:ilvl w:val="0"/>
          <w:numId w:val="1002"/>
        </w:numPr>
        <w:pStyle w:val="Compact"/>
      </w:pPr>
      <w:r>
        <w:rPr>
          <w:bCs/>
          <w:b/>
        </w:rPr>
        <w:t xml:space="preserve">Community Organizing:</w:t>
      </w:r>
      <w:r>
        <w:t xml:space="preserve"> </w:t>
      </w:r>
      <w:r>
        <w:t xml:space="preserve">Facilitating group meetings where residents could voice grievances related to infrastructure in Bangladesh Dhaka.</w:t>
      </w:r>
    </w:p>
    <w:p>
      <w:pPr>
        <w:numPr>
          <w:ilvl w:val="0"/>
          <w:numId w:val="1002"/>
        </w:numPr>
        <w:pStyle w:val="Compact"/>
      </w:pPr>
      <w:r>
        <w:rPr>
          <w:bCs/>
          <w:b/>
        </w:rPr>
        <w:t xml:space="preserve">Multidisciplinary Collaboration:</w:t>
      </w:r>
      <w:r>
        <w:t xml:space="preserve"> </w:t>
      </w:r>
      <w:r>
        <w:t xml:space="preserve">Coordinating with local police, healthcare providers, and municipal authorities in Bangladesh Dhaka to ensure holistic service delivery.</w:t>
      </w:r>
    </w:p>
    <w:bookmarkEnd w:id="24"/>
    <w:bookmarkStart w:id="25" w:name="monitoring-and-evaluation"/>
    <w:p>
      <w:pPr>
        <w:pStyle w:val="Heading3"/>
      </w:pPr>
      <w:r>
        <w:t xml:space="preserve">4.3 Monitoring and Evaluation</w:t>
      </w:r>
    </w:p>
    <w:p>
      <w:pPr>
        <w:pStyle w:val="FirstParagraph"/>
      </w:pPr>
      <w:r>
        <w:t xml:space="preserve">Data was collected monthly to track the efficacy of Social Worker interventions. Metrics included the number of families assisted, cases resolved, and community satisfaction rates within Bangladesh Dhaka.</w:t>
      </w:r>
    </w:p>
    <w:bookmarkEnd w:id="25"/>
    <w:bookmarkEnd w:id="26"/>
    <w:bookmarkStart w:id="27" w:name="challenges-faced-by-the-social-worker"/>
    <w:p>
      <w:pPr>
        <w:pStyle w:val="Heading2"/>
      </w:pPr>
      <w:r>
        <w:t xml:space="preserve">5. Challenges Faced by the Social Worker</w:t>
      </w:r>
    </w:p>
    <w:p>
      <w:pPr>
        <w:pStyle w:val="FirstParagraph"/>
      </w:pPr>
      <w:r>
        <w:t xml:space="preserve">Operating as a Social Worker in Bangladesh Dhaka presents distinct challenges that must be acknowledged:</w:t>
      </w:r>
    </w:p>
    <w:p>
      <w:pPr>
        <w:pStyle w:val="BodyText"/>
      </w:pPr>
      <w:r>
        <w:rPr>
          <w:bCs/>
          <w:b/>
        </w:rPr>
        <w:t xml:space="preserve">Challenge Category</w:t>
      </w:r>
    </w:p>
    <w:p>
      <w:pPr>
        <w:pStyle w:val="BodyText"/>
      </w:pPr>
      <w:r>
        <w:rPr>
          <w:bCs/>
          <w:b/>
        </w:rPr>
        <w:t xml:space="preserve">Description within Bangladesh Dhaka Context</w:t>
      </w:r>
    </w:p>
    <w:p>
      <w:pPr>
        <w:pStyle w:val="BodyText"/>
      </w:pPr>
      <w:r>
        <w:t xml:space="preserve">Poverty and Overcrowding</w:t>
      </w:r>
    </w:p>
    <w:p>
      <w:pPr>
        <w:pStyle w:val="BodyText"/>
      </w:pPr>
      <w:r>
        <w:t xml:space="preserve">The extreme density of population in slum areas makes it difficult for a Social Worker to gain access to residents or ensure privacy during counseling sessions.</w:t>
      </w:r>
    </w:p>
    <w:p>
      <w:pPr>
        <w:pStyle w:val="BodyText"/>
      </w:pPr>
      <w:r>
        <w:t xml:space="preserve">Bureaucratic Hurdles</w:t>
      </w:r>
    </w:p>
    <w:p>
      <w:pPr>
        <w:pStyle w:val="BodyText"/>
      </w:pPr>
      <w:r>
        <w:t xml:space="preserve">Navigating the administrative processes in Bangladesh Dhaka often requires extensive documentation and time, which can delay immediate aid provided by the Social Worker.</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Resource Limitations</w:t>
            </w:r>
          </w:p>
        </w:tc>
        <w:tc>
          <w:tcPr/>
          <w:p>
            <w:pPr>
              <w:pStyle w:val="Compact"/>
              <w:jc w:val="left"/>
            </w:pPr>
            <w:r>
              <w:t xml:space="preserve">The sheer volume of need in Bangladesh Dhaka outstrips the available funding and manpower for every Social Worker deployed.</w:t>
            </w:r>
          </w:p>
        </w:tc>
      </w:tr>
    </w:tbl>
    <w:bookmarkEnd w:id="27"/>
    <w:bookmarkStart w:id="28" w:name="achievements-and-case-studies"/>
    <w:p>
      <w:pPr>
        <w:pStyle w:val="Heading2"/>
      </w:pPr>
      <w:r>
        <w:t xml:space="preserve">6. Achievements and Case Studies</w:t>
      </w:r>
    </w:p>
    <w:p>
      <w:pPr>
        <w:pStyle w:val="FirstParagraph"/>
      </w:pPr>
      <w:r>
        <w:t xml:space="preserve">Despite the challenges, the initiative has yielded significant results. The role of the Social Worker has been pivotal in several success stories:</w:t>
      </w:r>
    </w:p>
    <w:p>
      <w:pPr>
        <w:numPr>
          <w:ilvl w:val="0"/>
          <w:numId w:val="1003"/>
        </w:numPr>
        <w:pStyle w:val="Compact"/>
      </w:pPr>
      <w:r>
        <w:rPr>
          <w:bCs/>
          <w:b/>
        </w:rPr>
        <w:t xml:space="preserve">Elderly Care Initiative:</w:t>
      </w:r>
      <w:r>
        <w:t xml:space="preserve">In Bangladesh Dhaka, many elderly individuals live alone due to youth migration. A dedicated Social Worker successfully created a neighborhood watch and support group for seniors in the Mirpur district.</w:t>
      </w:r>
    </w:p>
    <w:p>
      <w:pPr>
        <w:numPr>
          <w:ilvl w:val="0"/>
          <w:numId w:val="1003"/>
        </w:numPr>
        <w:pStyle w:val="Compact"/>
      </w:pPr>
      <w:r>
        <w:rPr>
          <w:bCs/>
          <w:b/>
        </w:rPr>
        <w:t xml:space="preserve">Child Protection:</w:t>
      </w:r>
      <w:r>
        <w:t xml:space="preserve">A Social Worker identified a case of child labor in a garment factory area of Bangladesh Dhaka. Through negotiation with local union leaders, the child was withdrawn from work and enrolled in an NGO-sponsored school.</w:t>
      </w:r>
    </w:p>
    <w:p>
      <w:pPr>
        <w:numPr>
          <w:ilvl w:val="0"/>
          <w:numId w:val="1003"/>
        </w:numPr>
        <w:pStyle w:val="Compact"/>
      </w:pPr>
      <w:r>
        <w:rPr>
          <w:bCs/>
          <w:b/>
        </w:rPr>
        <w:t xml:space="preserve">Flood Response:</w:t>
      </w:r>
      <w:r>
        <w:t xml:space="preserve">During the monsoon season, Social Workers in Bangladesh Dhaka coordinated evacuation efforts for families living near riverbanks, demonstrating their critical role in disaster management.</w:t>
      </w:r>
    </w:p>
    <w:bookmarkEnd w:id="28"/>
    <w:bookmarkStart w:id="29" w:name="future-recommendations"/>
    <w:p>
      <w:pPr>
        <w:pStyle w:val="Heading2"/>
      </w:pPr>
      <w:r>
        <w:t xml:space="preserve">7. Future Recommendations</w:t>
      </w:r>
    </w:p>
    <w:p>
      <w:pPr>
        <w:pStyle w:val="FirstParagraph"/>
      </w:pPr>
      <w:r>
        <w:t xml:space="preserve">To enhance the effectiveness of the Social Worker program in Bangladesh Dhaka, the following recommendations are proposed:</w:t>
      </w:r>
    </w:p>
    <w:p>
      <w:pPr>
        <w:numPr>
          <w:ilvl w:val="0"/>
          <w:numId w:val="1004"/>
        </w:numPr>
        <w:pStyle w:val="Compact"/>
      </w:pPr>
      <w:r>
        <w:rPr>
          <w:bCs/>
          <w:b/>
        </w:rPr>
        <w:t xml:space="preserve">Digital Integration:</w:t>
      </w:r>
      <w:r>
        <w:t xml:space="preserve"> </w:t>
      </w:r>
      <w:r>
        <w:t xml:space="preserve">Implement mobile applications for Social Workers to report cases and access real-time data on government schemes available in Bangladesh Dhaka.</w:t>
      </w:r>
    </w:p>
    <w:p>
      <w:pPr>
        <w:numPr>
          <w:ilvl w:val="0"/>
          <w:numId w:val="1004"/>
        </w:numPr>
        <w:pStyle w:val="Compact"/>
      </w:pPr>
      <w:r>
        <w:rPr>
          <w:bCs/>
          <w:b/>
        </w:rPr>
        <w:t xml:space="preserve">Mental Health Focus:</w:t>
      </w:r>
      <w:r>
        <w:t xml:space="preserve">Increase training for Social Workers on trauma-informed care, as the stress of urban life in Bangladesh Dhaka takes a heavy psychological toll.</w:t>
      </w:r>
    </w:p>
    <w:p>
      <w:pPr>
        <w:numPr>
          <w:ilvl w:val="0"/>
          <w:numId w:val="1004"/>
        </w:numPr>
        <w:pStyle w:val="Compact"/>
      </w:pPr>
      <w:r>
        <w:rPr>
          <w:bCs/>
          <w:b/>
        </w:rPr>
        <w:t xml:space="preserve">Policymaker Advocacy:</w:t>
      </w:r>
      <w:r>
        <w:t xml:space="preserve">Social Workers should be involved in local policy discussions to ensure that urban planning in Bangladesh Dhaka accounts for social welfare needs.</w:t>
      </w:r>
    </w:p>
    <w:bookmarkEnd w:id="29"/>
    <w:bookmarkStart w:id="30" w:name="conclusion"/>
    <w:p>
      <w:pPr>
        <w:pStyle w:val="Heading2"/>
      </w:pPr>
      <w:r>
        <w:t xml:space="preserve">8. Conclusion</w:t>
      </w:r>
    </w:p>
    <w:p>
      <w:pPr>
        <w:pStyle w:val="FirstParagraph"/>
      </w:pPr>
      <w:r>
        <w:t xml:space="preserve">In conclusion, the integration of a professional Social Worker is vital for addressing the multifaceted problems facing Bangladesh Dhaka. This Project Report has demonstrated that social work is not just about charity; it is a structured, essential service that promotes justice, equity, and human dignity.</w:t>
      </w:r>
    </w:p>
    <w:p>
      <w:pPr>
        <w:pStyle w:val="BodyText"/>
      </w:pPr>
      <w:r>
        <w:t xml:space="preserve">The unique environment of Bangladesh Dhaka demands adaptability and resilience from every Social Worker deployed. By investing in this initiative, we are not only improving the lives of individuals but also strengthening the social fabric of one of Asia's most dynamic cities. The success seen thus far is a testament to the power of dedicated Social Worker interventions in transforming lives across Bangladesh Dhaka.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Initiative in Bangladesh Dhaka</dc:title>
  <dc:creator/>
  <dc:language>en</dc:language>
  <cp:keywords/>
  <dcterms:created xsi:type="dcterms:W3CDTF">2026-07-29T14:06:16Z</dcterms:created>
  <dcterms:modified xsi:type="dcterms:W3CDTF">2026-07-29T14:06:16Z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