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bookmarkStart w:id="28" w:name="social-worker-project-report"/>
    <w:p>
      <w:pPr>
        <w:pStyle w:val="Heading1"/>
      </w:pPr>
      <w:r>
        <w:t xml:space="preserve">Social Worker Project Report</w:t>
      </w:r>
    </w:p>
    <w:p>
      <w:pPr>
        <w:pStyle w:val="FirstParagraph"/>
      </w:pPr>
      <w:r>
        <w:t xml:space="preserve">This report is dedicated to the vital role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operating within the complex and dynamic landscape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</w:t>
      </w:r>
    </w:p>
    <w:bookmarkStart w:id="27" w:name="section"/>
    <w:p>
      <w:pPr>
        <w:pStyle w:val="Heading2"/>
      </w:pPr>
    </w:p>
    <w:p>
      <w:r>
        <w:pict>
          <v:rect style="width:0;height:1.5pt" o:hralign="center" o:hrstd="t" o:hr="t"/>
        </w:pict>
      </w:r>
    </w:p>
    <w:bookmarkStart w:id="20" w:name="X672b7f23e2d216e110a41b8e1b8da62614d1337"/>
    <w:p>
      <w:pPr>
        <w:pStyle w:val="Heading3"/>
      </w:pPr>
      <w:r>
        <w:t xml:space="preserve">Introduction and Contextual Background in Brazil Rio de Janeiro</w:t>
      </w:r>
    </w:p>
    <w:bookmarkEnd w:id="20"/>
    <w:p>
      <w:pPr>
        <w:pStyle w:val="FirstParagraph"/>
      </w:pPr>
      <w:r>
        <w:t xml:space="preserve">In the vibrant, culturally rich, yet socioeconomically stratified environment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the role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is both critically important and uniquely challenging. This report outlines the scope, challenges, and strategic interventions required for social work practice within this specific geographic area.</w:t>
      </w:r>
    </w:p>
    <w:p>
      <w:pPr>
        <w:pStyle w:val="BodyText"/>
      </w:pPr>
      <w:r>
        <w:rPr>
          <w:bCs/>
          <w:b/>
        </w:rPr>
        <w:t xml:space="preserve">Brazil Rio de Janeiro</w:t>
      </w:r>
      <w:r>
        <w:t xml:space="preserve"> </w:t>
      </w:r>
      <w:r>
        <w:t xml:space="preserve">serves as a microcosm of Brazil's broader social issues. The city presents extreme contrasts: world-famous landmarks like Copacabana and Sugarloaf Mountain exist alongside some of the most densely populated favelas in the country, such as Rocinha. For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, these disparities are not just statistical data points but lived realities that demand immediate, empathetic, and professional intervention.</w:t>
      </w:r>
    </w:p>
    <w:bookmarkStart w:id="21" w:name="X4446d4aa3cdbbe3ca4201979bb1f76358d5206c"/>
    <w:p>
      <w:pPr>
        <w:pStyle w:val="Heading3"/>
      </w:pPr>
      <w:r>
        <w:t xml:space="preserve">Core Objectives of Social Work in Brazil Rio de Janeiro</w:t>
      </w:r>
    </w:p>
    <w:p>
      <w:pPr>
        <w:pStyle w:val="FirstParagraph"/>
      </w:pPr>
      <w:r>
        <w:t xml:space="preserve">The primary objective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program in this region is to bridge the gap between marginalized communities and essential public services.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access to healthcare, education, legal aid, and housing remains unevenly distributed.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acts as a critical facilitator, ensuring that vulnerable populations—particularly residents of hillside favelas (morros) and waterfront communities—are aware of their rights under the Brazilian Constitution.</w:t>
      </w:r>
    </w:p>
    <w:p>
      <w:pPr>
        <w:pStyle w:val="BodyText"/>
      </w:pPr>
      <w:r>
        <w:t xml:space="preserve">Furthermore,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has seen significant efforts in urbanization programs.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plays a pivotal role in these initiatives, working directly with families to navigate bureaucratic processes for land title regularization, access to clean water, and sanitation infrastructure.</w:t>
      </w:r>
    </w:p>
    <w:bookmarkEnd w:id="21"/>
    <w:bookmarkStart w:id="22" w:name="key-challenges-faced-by-social-workers"/>
    <w:p>
      <w:pPr>
        <w:pStyle w:val="Heading3"/>
      </w:pPr>
      <w:r>
        <w:t xml:space="preserve">Key Challenges Faced by Social Workers</w:t>
      </w:r>
    </w:p>
    <w:p>
      <w:pPr>
        <w:pStyle w:val="FirstParagraph"/>
      </w:pPr>
      <w:r>
        <w:t xml:space="preserve">The operational environment for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is fraught with systemic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Insecurity in Specific Areas:</w:t>
      </w:r>
    </w:p>
    <w:p>
      <w:pPr>
        <w:pStyle w:val="FirstParagraph"/>
      </w:pPr>
      <w:r>
        <w:t xml:space="preserve">While many areas of the city are safe, certain favelas experience periodic conflicts between law enforcement and armed groups. This necessitates rigorous safety protocols for any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operating on the ground. Trust-building within these communities is essential to ensure access and safety.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Hurdles:</w:t>
      </w:r>
    </w:p>
    <w:p>
      <w:pPr>
        <w:pStyle w:val="FirstParagraph"/>
      </w:pPr>
      <w:r>
        <w:t xml:space="preserve">Navigating the Brazilian public system (SUS for health, CRAS for social assistance) can be daunting.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must possess deep knowledge of local government structures to effectively advocate for their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High Demand and Resource Scarcity:</w:t>
      </w:r>
    </w:p>
    <w:p>
      <w:pPr>
        <w:pStyle w:val="FirstParagraph"/>
      </w:pPr>
      <w:r>
        <w:t xml:space="preserve">The demand for social services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far exceeds the available resources.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often deals with high caseloads, requiring exceptional time management and triage skills to prioritize the most vulnerable cases.</w:t>
      </w:r>
    </w:p>
    <w:bookmarkEnd w:id="22"/>
    <w:bookmarkStart w:id="23" w:name="Xda0b0f1fa444a992420ae634129d167450bd7c1"/>
    <w:p>
      <w:pPr>
        <w:pStyle w:val="Heading3"/>
      </w:pPr>
      <w:r>
        <w:t xml:space="preserve">Strategic Interventions and Methodologies</w:t>
      </w:r>
    </w:p>
    <w:p>
      <w:pPr>
        <w:pStyle w:val="FirstParagraph"/>
      </w:pPr>
      <w:r>
        <w:t xml:space="preserve">To address these challenges effectively,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must adopt a holistic approach: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Multidisciplinary Teams:</w:t>
      </w:r>
    </w:p>
    <w:p>
      <w:pPr>
        <w:pStyle w:val="FirstParagraph"/>
      </w:pPr>
      <w:r>
        <w:t xml:space="preserve">Collaboration with psychologists, nurses, and legal experts is standard practice.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integrated care models help address the interconnected nature of poverty-related issues.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Empowerment:</w:t>
      </w:r>
    </w:p>
    <w:p>
      <w:pPr>
        <w:pStyle w:val="FirstParagraph"/>
      </w:pPr>
      <w:r>
        <w:t xml:space="preserve">Rather than providing charity alone,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fosters community leadership. By organizing local associations in neighborhoods across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residents become advocates for their own rights and infrastructure improvements.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Trauma-Informed Care:</w:t>
      </w:r>
    </w:p>
    <w:p>
      <w:pPr>
        <w:pStyle w:val="FirstParagraph"/>
      </w:pPr>
      <w:r>
        <w:t xml:space="preserve">Given the history of violence and displacement in parts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must utilize trauma-informed care techniques to support individuals dealing with psychological distress.</w:t>
      </w:r>
    </w:p>
    <w:bookmarkEnd w:id="23"/>
    <w:bookmarkStart w:id="24" w:name="impact-assessment-and-future-outlook"/>
    <w:p>
      <w:pPr>
        <w:pStyle w:val="Heading3"/>
      </w:pPr>
      <w:r>
        <w:t xml:space="preserve">Impact Assessment and Future Outlook</w:t>
      </w:r>
    </w:p>
    <w:p>
      <w:pPr>
        <w:pStyle w:val="FirstParagraph"/>
      </w:pPr>
      <w:r>
        <w:t xml:space="preserve">The effectiveness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's interventions in this region is measured not just by individual case resolutions, but by community-level changes. Indicators include increased enrollment in public schools, reduced instances of preventable diseases, and higher rates of legal documentation for previously undocumented citizens.</w:t>
      </w:r>
    </w:p>
    <w:p>
      <w:pPr>
        <w:pStyle w:val="BodyText"/>
      </w:pPr>
      <w:r>
        <w:t xml:space="preserve">Looking ahead,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faces continued pressure from climate change issues such as landslides during heavy rains. The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will increasingly involve disaster preparedness and resilience planning, working alongside municipal authorities to protect at-risk populations.</w:t>
      </w:r>
    </w:p>
    <w:bookmarkEnd w:id="24"/>
    <w:bookmarkStart w:id="25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summary, the work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is indispensable. It requires a blend of professional expertise, cultural sensitivity, and immense resilience. By addressing the deep-rooted inequalities inherent in this unique urban landscape,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contribute significantly to building a more just and equitable society within this major Brazilian metropolis.</w:t>
      </w:r>
    </w:p>
    <w:p>
      <w:r>
        <w:pict>
          <v:rect style="width:0;height:1.5pt" o:hralign="center" o:hrstd="t" o:hr="t"/>
        </w:pict>
      </w:r>
    </w:p>
    <w:bookmarkEnd w:id="25"/>
    <w:bookmarkStart w:id="26" w:name="final-remarks-on-brazil-rio-de-janeiro"/>
    <w:p>
      <w:pPr>
        <w:pStyle w:val="Heading3"/>
      </w:pPr>
      <w:r>
        <w:t xml:space="preserve">Final Remarks on Brazil Rio de Janeiro</w:t>
      </w:r>
    </w:p>
    <w:p>
      <w:pPr>
        <w:pStyle w:val="FirstParagraph"/>
      </w:pPr>
      <w:r>
        <w:t xml:space="preserve">The success of any social intervention strategy relies heavily on understanding the local context. Therefore, continuous training and community engagement remain vital for any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aiming to make a tangible difference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</w:t>
      </w:r>
    </w:p>
    <w:p>
      <w:pPr>
        <w:pStyle w:val="BodyText"/>
      </w:pPr>
      <w:r>
        <w:t xml:space="preserve">```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Project Report: Brazil Rio de Janeiro</dc:title>
  <dc:creator/>
  <dc:language>en</dc:language>
  <cp:keywords/>
  <dcterms:created xsi:type="dcterms:W3CDTF">2026-09-27T11:45:57Z</dcterms:created>
  <dcterms:modified xsi:type="dcterms:W3CDTF">2026-09-27T11:45:57Z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