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e579cda3ed45242e0b6ac5b0bc5a97080413bcf"/>
    <w:p>
      <w:pPr>
        <w:pStyle w:val="Heading1"/>
      </w:pPr>
      <w:r>
        <w:t xml:space="preserve">Project Report: Social Worker Interventions and Systemic Integration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Department for Youth and Family Services, City of Frankfurt am Main</w:t>
      </w:r>
      <w:r>
        <w:br/>
      </w:r>
      <w:r>
        <w:rPr>
          <w:bCs/>
          <w:b/>
        </w:rPr>
        <w:t xml:space="preserve">From:</w:t>
      </w:r>
      <w:r>
        <w:t xml:space="preserve"> </w:t>
      </w:r>
      <w:r>
        <w:t xml:space="preserve">Strategic Planning Unit on Social Infrastructure</w:t>
      </w:r>
      <w:r>
        <w:br/>
      </w:r>
    </w:p>
    <w:p>
      <w:pPr>
        <w:pStyle w:val="BodyText"/>
      </w:pPr>
      <w:r>
        <w:t xml:space="preserve">Subject:Analytical Review of the Role, Necessity, and Operational Challenges of the Social Worker within the specific socio-economic context of Germany Frankfurt.</w:t>
      </w:r>
    </w:p>
    <w:p>
      <w:pPr>
        <w:pStyle w:val="BodyText"/>
      </w:pPr>
      <w:r>
        <w:t xml:space="preserve">This Project Report aims to provide a comprehensive analysis of the role and impact of social work within one Europe's most prominent financial hubs: Germany Frankfurt. The city, known for its high standard living but also significant social stratification, presents unique challenges for public welfare systems. This document explores how the Social Worker serves as a critical linchpin in maintaining social cohesion, facilitating integration for diverse populations including immigrants and refugees, and managing complex cases involving youth welfare and elderly care. The report argues that investing in robust social work infrastructure is not merely a humanitarian obligation but an economic imperative for sustaining the stability of Germany Frankfurt.</w:t>
      </w:r>
    </w:p>
    <w:p>
      <w:pPr>
        <w:pStyle w:val="BodyText"/>
      </w:pPr>
      <w:r>
        <w:t xml:space="preserve">Germany Frankfurt is often characterized as the "Mainhattan" due to its skyline and financial significance. However, beneath the veneer of economic prosperity lies a diverse and sometimes vulnerable population. With nearly half of its residents having a migration background, the city is a microcosm of multicultural challenges.</w:t>
      </w:r>
    </w:p>
    <w:p>
      <w:pPr>
        <w:pStyle w:val="BodyText"/>
      </w:pPr>
      <w:r>
        <w:t xml:space="preserve">The demographic makeup of Germany Frankfurt includes:</w:t>
      </w:r>
    </w:p>
    <w:p>
      <w:pPr>
        <w:numPr>
          <w:ilvl w:val="0"/>
          <w:numId w:val="1001"/>
        </w:numPr>
        <w:pStyle w:val="Compact"/>
      </w:pPr>
      <w:r>
        <w:rPr>
          <w:bCs/>
          <w:b/>
        </w:rPr>
        <w:t xml:space="preserve">Migrant Population:</w:t>
      </w:r>
      <w:r>
        <w:t xml:space="preserve"> </w:t>
      </w:r>
      <w:r>
        <w:t xml:space="preserve">A significant portion of the population consists of immigrants from Turkey, Poland, Syria, and other regions. This requires culturally competent social services.</w:t>
      </w:r>
    </w:p>
    <w:p>
      <w:pPr>
        <w:numPr>
          <w:ilvl w:val="0"/>
          <w:numId w:val="1001"/>
        </w:numPr>
        <w:pStyle w:val="Compact"/>
      </w:pPr>
      <w:r>
        <w:rPr>
          <w:bCs/>
          <w:b/>
        </w:rPr>
        <w:t xml:space="preserve">Economic Disparity:</w:t>
      </w:r>
      <w:r>
        <w:t xml:space="preserve"> </w:t>
      </w:r>
      <w:r>
        <w:t xml:space="preserve">Despite high average incomes, there are pockets of poverty. The cost of living in Germany Frankfurt is among the highest in Germany, placing pressure on low-income families.</w:t>
      </w:r>
    </w:p>
    <w:p>
      <w:pPr>
        <w:numPr>
          <w:ilvl w:val="0"/>
          <w:numId w:val="1001"/>
        </w:numPr>
        <w:pStyle w:val="Compact"/>
      </w:pPr>
      <w:r>
        <w:rPr>
          <w:bCs/>
          <w:b/>
        </w:rPr>
        <w:t xml:space="preserve">Aging Population:</w:t>
      </w:r>
      <w:r>
        <w:t xml:space="preserve"> </w:t>
      </w:r>
      <w:r>
        <w:t xml:space="preserve">Like much of Western Europe, Frankfurt faces an aging demographic, increasing the demand for geriatric social work.</w:t>
      </w:r>
    </w:p>
    <w:p>
      <w:pPr>
        <w:pStyle w:val="FirstParagraph"/>
      </w:pPr>
      <w:r>
        <w:t xml:space="preserve">In this context, the Social Worker is not just a support figure but a key agent of social policy implementation. The specific environment of Germany Frankfurt demands that social workers navigate complex bureaucratic structures while addressing immediate human needs.</w:t>
      </w:r>
    </w:p>
    <w:p>
      <w:pPr>
        <w:pStyle w:val="BodyText"/>
      </w:pPr>
      <w:r>
        <w:t xml:space="preserve">The role of the Social Worker in this region is multifaceted, adapting to local laws such as the Eighth Book of the Social Code (SGB VIII) and other relevant regulations. The primary functions include:</w:t>
      </w:r>
    </w:p>
    <w:p>
      <w:pPr>
        <w:pStyle w:val="BodyText"/>
      </w:pPr>
      <w:r>
        <w:t xml:space="preserve">Given Frankfurt's status as a gateway city, Social Workers play a pivotal role in integration programs. This involves:</w:t>
      </w:r>
    </w:p>
    <w:p>
      <w:pPr>
        <w:pStyle w:val="BodyText"/>
      </w:pPr>
      <w:r>
        <w:rPr>
          <w:bCs/>
          <w:b/>
        </w:rPr>
        <w:t xml:space="preserve">Linguistic Assistance:</w:t>
      </w:r>
      <w:r>
        <w:t xml:space="preserve"> </w:t>
      </w:r>
      <w:r>
        <w:t xml:space="preserve">Connecting newcomers with language courses and providing translation support during critical appointments.</w:t>
      </w:r>
    </w:p>
    <w:p>
      <w:pPr>
        <w:pStyle w:val="BodyText"/>
      </w:pPr>
      <w:r>
        <w:rPr>
          <w:bCs/>
          <w:b/>
        </w:rPr>
        <w:t xml:space="preserve">Cultural Mediation:</w:t>
      </w:r>
      <w:r>
        <w:t xml:space="preserve"> </w:t>
      </w:r>
      <w:r>
        <w:t xml:space="preserve">Acting as a bridge between migrant communities and local institutions (schools, housing authorities) to prevent misunderstandings.</w:t>
      </w:r>
    </w:p>
    <w:p>
      <w:pPr>
        <w:pStyle w:val="BodyText"/>
      </w:pPr>
      <w:r>
        <w:rPr>
          <w:bCs/>
          <w:b/>
        </w:rPr>
        <w:t xml:space="preserve">Navigating Bureaucracy:</w:t>
      </w:r>
      <w:r>
        <w:t xml:space="preserve">The German administrative system can be daunting for non-citizens. Social Workers in Germany Frankfurt help clients understand their rights and obligations regarding asylum status, residence permits, and access to healthcare.</w:t>
      </w:r>
    </w:p>
    <w:p>
      <w:pPr>
        <w:pStyle w:val="BodyText"/>
      </w:pPr>
      <w:r>
        <w:t xml:space="preserve">Youth welfare is a cornerstone of social work in Germany Frankfurt. Social Workers collaborate with schools to identify at-risk youth early on. This includes:</w:t>
      </w:r>
    </w:p>
    <w:p>
      <w:pPr>
        <w:numPr>
          <w:ilvl w:val="0"/>
          <w:numId w:val="1002"/>
        </w:numPr>
        <w:pStyle w:val="Compact"/>
      </w:pPr>
      <w:r>
        <w:t xml:space="preserve">School Social Work:Dedicated social workers in schools provide immediate support for bullying, family conflicts, or academic struggles.</w:t>
      </w:r>
    </w:p>
    <w:p>
      <w:pPr>
        <w:numPr>
          <w:ilvl w:val="0"/>
          <w:numId w:val="1002"/>
        </w:numPr>
        <w:pStyle w:val="Compact"/>
      </w:pPr>
      <w:r>
        <w:t xml:space="preserve">Foster Care Coordination:The placement of children in foster care requires meticulous assessment and ongoing support from Social Workers to ensure the child's best interests are met.</w:t>
      </w:r>
    </w:p>
    <w:p>
      <w:pPr>
        <w:pStyle w:val="FirstParagraph"/>
      </w:pPr>
      <w:r>
        <w:t xml:space="preserve">Housing crises are a growing concern in Germany Frankfurt due to rising rents. Social Workers assist individuals facing homelessness by:</w:t>
      </w:r>
    </w:p>
    <w:p>
      <w:pPr>
        <w:pStyle w:val="BodyText"/>
      </w:pPr>
      <w:r>
        <w:t xml:space="preserve">Crisis Intervention:Prioritizing immediate shelter placement.</w:t>
      </w:r>
    </w:p>
    <w:p>
      <w:pPr>
        <w:pStyle w:val="BodyText"/>
      </w:pPr>
      <w:r>
        <w:t xml:space="preserve">Long-term Planning:Working with housing authorities to secure affordable housing for vulnerable families, helping them navigate waiting lists and subsidy applications.</w:t>
      </w:r>
    </w:p>
    <w:p>
      <w:pPr>
        <w:pStyle w:val="BodyText"/>
      </w:pPr>
      <w:r>
        <w:t xml:space="preserve">The effectiveness of the Social Worker in Germany Frankfurt is often hindered by systemic issues:</w:t>
      </w:r>
    </w:p>
    <w:p>
      <w:pPr>
        <w:pStyle w:val="BodyText"/>
      </w:pPr>
      <w:r>
        <w:t xml:space="preserve">Bureaucratic Overload:The extensive paperwork required by German state institutions can reduce the time available for direct client interaction.</w:t>
      </w:r>
    </w:p>
    <w:p>
      <w:pPr>
        <w:pStyle w:val="BodyText"/>
      </w:pPr>
      <w:r>
        <w:t xml:space="preserve">Cultural Competence Gaps:While many Social Workers are trained, there is a need for more specialized training in intercultural communication to serve Frankfurt's diverse population effectively.</w:t>
      </w:r>
    </w:p>
    <w:p>
      <w:pPr>
        <w:pStyle w:val="BodyText"/>
      </w:pPr>
      <w:r>
        <w:t xml:space="preserve">Burnout and Workload:The high caseloads, particularly in underserved districts like Nordend or Bahnhofsviertel, lead to high stress and burnout rates among professionals.</w:t>
      </w:r>
    </w:p>
    <w:p>
      <w:pPr>
        <w:pStyle w:val="BodyText"/>
      </w:pPr>
      <w:r>
        <w:t xml:space="preserve">To enhance the efficacy of social work services in Germany Frankfurt, this report proposes the following strategic actions:</w:t>
      </w:r>
    </w:p>
    <w:p>
      <w:pPr>
        <w:numPr>
          <w:ilvl w:val="0"/>
          <w:numId w:val="1003"/>
        </w:numPr>
        <w:pStyle w:val="Compact"/>
      </w:pPr>
      <w:r>
        <w:t xml:space="preserve">Increase Funding for Community-Based Programs:The City of Germany Frankfurt should allocate more resources to decentralized social work centers that are accessible to local communities, reducing travel barriers for clients.</w:t>
      </w:r>
    </w:p>
    <w:p>
      <w:pPr>
        <w:numPr>
          <w:ilvl w:val="0"/>
          <w:numId w:val="1003"/>
        </w:numPr>
        <w:pStyle w:val="Compact"/>
      </w:pPr>
      <w:r>
        <w:t xml:space="preserve">Mandatory Intercultural Training:All Social Workers employed by municipal agencies in Germany Frankfurt should undergo regular training in intercultural competence and trauma-informed care.</w:t>
      </w:r>
    </w:p>
    <w:p>
      <w:pPr>
        <w:numPr>
          <w:ilvl w:val="0"/>
          <w:numId w:val="1003"/>
        </w:numPr>
        <w:pStyle w:val="Compact"/>
      </w:pPr>
      <w:r>
        <w:t xml:space="preserve">Digitalization of Services:Simplifying administrative processes through user-friendly digital platforms can free up Social Workers to focus on direct intervention rather than paperwork.</w:t>
      </w:r>
    </w:p>
    <w:p>
      <w:pPr>
        <w:numPr>
          <w:ilvl w:val="0"/>
          <w:numId w:val="1003"/>
        </w:numPr>
        <w:pStyle w:val="Compact"/>
      </w:pPr>
      <w:r>
        <w:t xml:space="preserve">Interdisciplinary Collaboration:Foster stronger ties between Social Workers, healthcare providers, and educational institutions in Germany Frankfurt to create a holistic support network for vulnerable individuals.</w:t>
      </w:r>
    </w:p>
    <w:p>
      <w:pPr>
        <w:pStyle w:val="FirstParagraph"/>
      </w:pPr>
      <w:r>
        <w:t xml:space="preserve">The Social Worker is an indispensable asset in the social fabric of Germany Frankfurt. As the city continues to grow economically and demographically, the demand for skilled, compassionate, and culturally aware social workers will only increase. By addressing current operational challenges and investing in professional development, Germany Frankfurt can ensure that its welfare system remains resilient and inclusive. The success of any urban development project in Germany Frankfurt must account for the well-being of its most vulnerable citizens through robust support systems provided by Social Workers.</w:t>
      </w:r>
    </w:p>
    <w:p>
      <w:pPr>
        <w:pStyle w:val="BodyText"/>
      </w:pPr>
      <w:r>
        <w:rPr>
          <w:iCs/>
          <w:i/>
        </w:rPr>
        <w:t xml:space="preserve">This Project Report was generated to serve as a foundational document for policy discussions regarding social infrastructure in Germany Frankfurt. All recommendations are subject to review by municipal authorities.</w:t>
      </w:r>
    </w:p>
    <w:p>
      <w:pPr>
        <w:pStyle w:val="BodyText"/>
      </w:pPr>
      <w:r>
        <w:t xml:space="preserve">.</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 Germany Frankfurt</dc:title>
  <dc:creator/>
  <dc:language>en</dc:language>
  <cp:keywords/>
  <dcterms:created xsi:type="dcterms:W3CDTF">2026-07-29T18:58:15Z</dcterms:created>
  <dcterms:modified xsi:type="dcterms:W3CDTF">2026-07-29T18:58:15Z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