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Implementation</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35" w:name="X26e878bf4569b458ba0ac918b9ca231e302a254"/>
    <w:p>
      <w:pPr>
        <w:pStyle w:val="Heading1"/>
      </w:pPr>
      <w:r>
        <w:t xml:space="preserve">Project Report: Integration of Social Worker Services in New Zealand Wellington</w:t>
      </w:r>
    </w:p>
    <w:p>
      <w:pPr>
        <w:pStyle w:val="FirstParagraph"/>
      </w:pPr>
      <w:r>
        <w:rPr>
          <w:bCs/>
          <w:b/>
        </w:rPr>
        <w:t xml:space="preserve">Date:</w:t>
      </w:r>
      <w:r>
        <w:t xml:space="preserve"> </w:t>
      </w:r>
      <w:r>
        <w:t xml:space="preserve">October 26, 2023</w:t>
      </w:r>
      <w:r>
        <w:br/>
      </w:r>
      <w:r>
        <w:rPr>
          <w:bCs/>
          <w:b/>
        </w:rPr>
        <w:t xml:space="preserve">To:</w:t>
      </w:r>
      <w:r>
        <w:t xml:space="preserve">Auckland District Health Board &amp; Wellington City Council Partners</w:t>
      </w:r>
      <w:r>
        <w:br/>
      </w:r>
      <w:r>
        <w:rPr>
          <w:bCs/>
          <w:b/>
        </w:rPr>
        <w:t xml:space="preserve">From:</w:t>
      </w:r>
      <w:r>
        <w:t xml:space="preserve"> </w:t>
      </w:r>
      <w:r>
        <w:t xml:space="preserve">Project Management Office</w:t>
      </w:r>
      <w:r>
        <w:br/>
      </w:r>
    </w:p>
    <w:p>
      <w:pPr>
        <w:pStyle w:val="BodyText"/>
      </w:pPr>
      <w:r>
        <w:t xml:space="preserve">Subject:** Strategic Implementation of Social Worker Roles within the New Zealand Wellington Community Framework</w:t>
      </w:r>
    </w:p>
    <w:bookmarkStart w:id="20" w:name="X111d9375d00bf48cb80e0dda7513846a25fd19d"/>
    <w:p>
      <w:pPr>
        <w:pStyle w:val="Heading2"/>
      </w:pPr>
      <w:r>
        <w:t xml:space="preserve">This Project Report outlines the strategic framework, operational requirements, and anticipated outcomes for deploying specialized social worker services across the Greater Wellington region. As a rapidly growing urban center with diverse demographic needs,</w:t>
      </w:r>
      <w:r>
        <w:t xml:space="preserve"> </w:t>
      </w:r>
      <w:r>
        <w:rPr>
          <w:bCs/>
          <w:b/>
        </w:rPr>
        <w:t xml:space="preserve">New Zealand Wellington</w:t>
      </w:r>
      <w:r>
        <w:t xml:space="preserve"> </w:t>
      </w:r>
      <w:r>
        <w:t xml:space="preserve">presents unique challenges regarding housing stability, mental health support, and youth intervention. The primary objective of this project is to establish a robust network of qualified social workers who can effectively navigate the local socio-economic landscape, ensuring that vulnerable populations receive timely and culturally appropriate assistance. This document details the necessity for these roles within</w:t>
      </w:r>
      <w:r>
        <w:t xml:space="preserve"> </w:t>
      </w:r>
      <w:r>
        <w:rPr>
          <w:bCs/>
          <w:b/>
        </w:rPr>
        <w:t xml:space="preserve">New Zealand Wellington</w:t>
      </w:r>
      <w:r>
        <w:t xml:space="preserve">, defines the scope of work for each</w:t>
      </w:r>
      <w:r>
        <w:t xml:space="preserve"> </w:t>
      </w:r>
      <w:r>
        <w:rPr>
          <w:bCs/>
          <w:b/>
        </w:rPr>
        <w:t xml:space="preserve">Social Worker</w:t>
      </w:r>
      <w:r>
        <w:t xml:space="preserve">, and provides a roadmap for successful implementation.</w:t>
      </w:r>
    </w:p>
    <w:bookmarkEnd w:id="20"/>
    <w:bookmarkStart w:id="23" w:name="background-and-context"/>
    <w:p>
      <w:pPr>
        <w:pStyle w:val="Heading2"/>
      </w:pPr>
      <w:r>
        <w:t xml:space="preserve">2. Background and Context</w:t>
      </w:r>
    </w:p>
    <w:bookmarkStart w:id="21" w:name="X1b2f6fdf156946e62a0c52ab6554d11bf13ceb6"/>
    <w:p>
      <w:pPr>
        <w:pStyle w:val="Heading3"/>
      </w:pPr>
      <w:r>
        <w:t xml:space="preserve">2.1 The Unique Landscape of New Zealand Wellington</w:t>
      </w:r>
    </w:p>
    <w:p>
      <w:pPr>
        <w:pStyle w:val="FirstParagraph"/>
      </w:pPr>
      <w:r>
        <w:rPr>
          <w:bCs/>
          <w:b/>
        </w:rPr>
        <w:t xml:space="preserve">New Zealand Wellington,</w:t>
      </w:r>
      <w:r>
        <w:t xml:space="preserve">a capital city situated on the southern tip of the North Island, is characterized by its vibrant cultural mix, high population density in specific urban zones, and distinct socio-economic disparities. Recent data indicates a rising demand for social services due to increasing housing costs, an aging population requiring aged care support, and a growing number of families facing financial insecurity. Furthermore</w:t>
      </w:r>
      <w:r>
        <w:t xml:space="preserve"> </w:t>
      </w:r>
      <w:r>
        <w:rPr>
          <w:bCs/>
          <w:b/>
        </w:rPr>
        <w:t xml:space="preserve">New Zealand Wellington</w:t>
      </w:r>
      <w:r>
        <w:t xml:space="preserve"> </w:t>
      </w:r>
      <w:r>
        <w:t xml:space="preserve">has seen an influx of new migrants and refugees who require dedicated integration support. These factors collectively necessitate a specialized approach to social work that is deeply rooted in the local community context.</w:t>
      </w:r>
    </w:p>
    <w:bookmarkEnd w:id="21"/>
    <w:bookmarkStart w:id="22" w:name="the-role-of-the-social-worker"/>
    <w:p>
      <w:pPr>
        <w:pStyle w:val="Heading3"/>
      </w:pPr>
      <w:r>
        <w:t xml:space="preserve">2.2 The Role of the Social Worker</w:t>
      </w:r>
    </w:p>
    <w:p>
      <w:pPr>
        <w:pStyle w:val="FirstParagraph"/>
      </w:pPr>
      <w:r>
        <w:t xml:space="preserve">A</w:t>
      </w:r>
      <w:r>
        <w:t xml:space="preserve"> </w:t>
      </w:r>
      <w:r>
        <w:rPr>
          <w:bCs/>
          <w:b/>
        </w:rPr>
        <w:t xml:space="preserve">Social WorkerSocial WorkerSocial Worker</w:t>
      </w:r>
      <w:r>
        <w:t xml:space="preserve">. Therefore this report emphasizes the recruitment of professionals who understand both general social work principlesand specific challenges faced by residents in</w:t>
      </w:r>
      <w:r>
        <w:t xml:space="preserve"> </w:t>
      </w:r>
      <w:r>
        <w:rPr>
          <w:bCs/>
          <w:b/>
        </w:rPr>
        <w:t xml:space="preserve">New Zealand Wellington</w:t>
      </w:r>
      <w:r>
        <w:t xml:space="preserve">.</w:t>
      </w:r>
    </w:p>
    <w:bookmarkEnd w:id="22"/>
    <w:bookmarkEnd w:id="23"/>
    <w:bookmarkStart w:id="24" w:name="project-objectives"/>
    <w:p>
      <w:pPr>
        <w:pStyle w:val="Heading2"/>
      </w:pPr>
      <w:r>
        <w:t xml:space="preserve">3. Project Objectives</w:t>
      </w:r>
    </w:p>
    <w:p>
      <w:pPr>
        <w:pStyle w:val="FirstParagraph"/>
      </w:pPr>
      <w:r>
        <w:t xml:space="preserve">The implementation of this project aims to achieve several key objectives:</w:t>
      </w:r>
    </w:p>
    <w:p>
      <w:pPr>
        <w:numPr>
          <w:ilvl w:val="0"/>
          <w:numId w:val="1001"/>
        </w:numPr>
        <w:pStyle w:val="Compact"/>
      </w:pPr>
      <w:r>
        <w:rPr>
          <w:bCs/>
          <w:b/>
        </w:rPr>
        <w:t xml:space="preserve">Enhance Access to Services:</w:t>
      </w:r>
      <w:r>
        <w:t xml:space="preserve">To reduce wait times for social work assessments and interventions in</w:t>
      </w:r>
      <w:r>
        <w:t xml:space="preserve"> </w:t>
      </w:r>
      <w:r>
        <w:rPr>
          <w:iCs/>
          <w:i/>
        </w:rPr>
        <w:t xml:space="preserve">New Zealand Wellington</w:t>
      </w:r>
      <w:r>
        <w:t xml:space="preserve">.</w:t>
      </w:r>
    </w:p>
    <w:p>
      <w:pPr>
        <w:numPr>
          <w:ilvl w:val="0"/>
          <w:numId w:val="1001"/>
        </w:numPr>
        <w:pStyle w:val="Compact"/>
      </w:pPr>
      <w:r>
        <w:rPr>
          <w:bCs/>
          <w:b/>
        </w:rPr>
        <w:t xml:space="preserve">Cultural Competency:To ensure that every</w:t>
      </w:r>
      <w:r>
        <w:rPr>
          <w:bCs/>
          <w:b/>
        </w:rPr>
        <w:t xml:space="preserve"> </w:t>
      </w:r>
      <w:r>
        <w:rPr>
          <w:iCs/>
          <w:i/>
          <w:bCs/>
          <w:b/>
        </w:rPr>
        <w:t xml:space="preserve">Social Worker</w:t>
      </w:r>
    </w:p>
    <w:p>
      <w:pPr>
        <w:numPr>
          <w:ilvl w:val="0"/>
          <w:numId w:val="1001"/>
        </w:numPr>
        <w:pStyle w:val="Compact"/>
      </w:pPr>
      <w:r>
        <w:rPr>
          <w:bCs/>
          <w:b/>
        </w:rPr>
        <w:t xml:space="preserve">Cross-Sector Collaboration:</w:t>
      </w:r>
      <w:r>
        <w:t xml:space="preserve">To create seamless referral pathways between hospitals, schools, housing agencies, and community organizations within</w:t>
      </w:r>
      <w:r>
        <w:t xml:space="preserve"> </w:t>
      </w:r>
      <w:r>
        <w:rPr>
          <w:iCs/>
          <w:i/>
        </w:rPr>
        <w:t xml:space="preserve">New Zealand Wellington</w:t>
      </w:r>
      <w:r>
        <w:t xml:space="preserve">.</w:t>
      </w:r>
    </w:p>
    <w:p>
      <w:pPr>
        <w:numPr>
          <w:ilvl w:val="0"/>
          <w:numId w:val="1001"/>
        </w:numPr>
        <w:pStyle w:val="Compact"/>
      </w:pPr>
      <w:r>
        <w:t xml:space="preserve">Data-Driven Interventions:To utilize local data to identify hotspots of social need in</w:t>
      </w:r>
      <w:r>
        <w:t xml:space="preserve"> </w:t>
      </w:r>
      <w:r>
        <w:rPr>
          <w:iCs/>
          <w:i/>
        </w:rPr>
        <w:t xml:space="preserve">New Zealand Wellington</w:t>
      </w:r>
      <w:r>
        <w:t xml:space="preserve"> </w:t>
      </w:r>
      <w:r>
        <w:t xml:space="preserve">and allocate</w:t>
      </w:r>
    </w:p>
    <w:p>
      <w:pPr>
        <w:numPr>
          <w:ilvl w:val="0"/>
          <w:numId w:val="1000"/>
        </w:numPr>
        <w:pStyle w:val="Compact"/>
      </w:pPr>
      <w:r>
        <w:t xml:space="preserve">Social Workerresources accordingly.</w:t>
      </w:r>
    </w:p>
    <w:bookmarkEnd w:id="24"/>
    <w:bookmarkStart w:id="29" w:name="Xee11edd5c6d9454f947e33028f91efb2f5c62f7"/>
    <w:p>
      <w:pPr>
        <w:pStyle w:val="Heading2"/>
      </w:pPr>
      <w:r>
        <w:t xml:space="preserve">Each hired</w:t>
      </w:r>
      <w:r>
        <w:t xml:space="preserve"> </w:t>
      </w:r>
      <w:r>
        <w:rPr>
          <w:bCs/>
          <w:b/>
        </w:rPr>
        <w:t xml:space="preserve">Social Workerwill operate under a defined scope of work tailored to their specific placement within</w:t>
      </w:r>
      <w:r>
        <w:rPr>
          <w:bCs/>
          <w:b/>
        </w:rPr>
        <w:t xml:space="preserve"> </w:t>
      </w:r>
      <w:r>
        <w:rPr>
          <w:bCs/>
          <w:b/>
          <w:bCs/>
          <w:b/>
        </w:rPr>
        <w:t xml:space="preserve">New Zealand Wellington.</w:t>
      </w:r>
      <w:r>
        <w:rPr>
          <w:bCs/>
          <w:b/>
        </w:rPr>
        <w:t xml:space="preserve">The roles are categorized as follows:</w:t>
      </w:r>
    </w:p>
    <w:bookmarkStart w:id="25" w:name="child-and-youth-welfare-social-workers"/>
    <w:p>
      <w:pPr>
        <w:pStyle w:val="Heading3"/>
      </w:pPr>
      <w:r>
        <w:t xml:space="preserve">4.1 Child and Youth Welfare Social Workers</w:t>
      </w:r>
    </w:p>
    <w:p>
      <w:pPr>
        <w:pStyle w:val="FirstParagraph"/>
      </w:pPr>
      <w:r>
        <w:t xml:space="preserve">These professionals will focus on safeguarding children and supporting at-risk youth. Their duties include conducting home visits, collaborating with schools in</w:t>
      </w:r>
      <w:r>
        <w:t xml:space="preserve"> </w:t>
      </w:r>
      <w:r>
        <w:rPr>
          <w:bCs/>
          <w:b/>
        </w:rPr>
        <w:t xml:space="preserve">New Zealand Wellington</w:t>
      </w:r>
      <w:r>
        <w:t xml:space="preserve">, and facilitating family group conferences. They must be trained in trauma-informed care to address the impacts of domestic violence and neglect effectively.</w:t>
      </w:r>
    </w:p>
    <w:bookmarkEnd w:id="25"/>
    <w:bookmarkStart w:id="26" w:name="X768ad15c2cc9096e4c8e0077088d20a1102a469"/>
    <w:p>
      <w:pPr>
        <w:pStyle w:val="Heading3"/>
      </w:pPr>
      <w:r>
        <w:t xml:space="preserve">Given the demographic shift towards an older population in</w:t>
      </w:r>
      <w:r>
        <w:t xml:space="preserve"> </w:t>
      </w:r>
      <w:r>
        <w:rPr>
          <w:bCs/>
          <w:b/>
        </w:rPr>
        <w:t xml:space="preserve">New Zealand Wellington,</w:t>
      </w:r>
      <w:r>
        <w:t xml:space="preserve">these</w:t>
      </w:r>
      <w:r>
        <w:t xml:space="preserve"> </w:t>
      </w:r>
      <w:r>
        <w:rPr>
          <w:bCs/>
          <w:b/>
        </w:rPr>
        <w:t xml:space="preserve">Social Workerwill assist elderly clients in navigating aged care housing options, accessing government subsidies, and providing emotional support to combat loneliness and isolation. They will work closely with DHB (District Health Board) nurses to ensure holistic care.</w:t>
      </w:r>
    </w:p>
    <w:bookmarkEnd w:id="26"/>
    <w:bookmarkStart w:id="27" w:name="mental-health-social-workers"/>
    <w:p>
      <w:pPr>
        <w:pStyle w:val="Heading3"/>
      </w:pPr>
      <w:r>
        <w:t xml:space="preserve">4.3 Mental Health Social Workers</w:t>
      </w:r>
    </w:p>
    <w:p>
      <w:pPr>
        <w:pStyle w:val="FirstParagraph"/>
      </w:pPr>
      <w:r>
        <w:t xml:space="preserve">This specialized group will operate within community mental health teams in</w:t>
      </w:r>
      <w:r>
        <w:t xml:space="preserve"> </w:t>
      </w:r>
      <w:r>
        <w:rPr>
          <w:bCs/>
          <w:b/>
        </w:rPr>
        <w:t xml:space="preserve">New Zealand Wellington.</w:t>
      </w:r>
      <w:r>
        <w:t xml:space="preserve">Their primary role is to provide counseling, crisis intervention, and discharge planning for patients leaving psychiatric facilities. They play a critical role in preventing relapse and supporting reintegration into the community.</w:t>
      </w:r>
    </w:p>
    <w:bookmarkEnd w:id="27"/>
    <w:bookmarkStart w:id="28" w:name="housing-stability-social-workers"/>
    <w:p>
      <w:pPr>
        <w:pStyle w:val="Heading3"/>
      </w:pPr>
      <w:r>
        <w:t xml:space="preserve">4.4 Housing Stability Social Workers</w:t>
      </w:r>
    </w:p>
    <w:p>
      <w:pPr>
        <w:pStyle w:val="FirstParagraph"/>
      </w:pPr>
      <w:r>
        <w:t xml:space="preserve">Focused on the acute housing crisis in</w:t>
      </w:r>
      <w:r>
        <w:t xml:space="preserve"> </w:t>
      </w:r>
      <w:r>
        <w:rPr>
          <w:bCs/>
          <w:b/>
        </w:rPr>
        <w:t xml:space="preserve">New Zealand Wellington,</w:t>
      </w:r>
      <w:r>
        <w:t xml:space="preserve">these</w:t>
      </w:r>
      <w:r>
        <w:t xml:space="preserve"> </w:t>
      </w:r>
      <w:r>
        <w:rPr>
          <w:bCs/>
          <w:b/>
        </w:rPr>
        <w:t xml:space="preserve">Social Workerwill help individuals facing homelessness or eviction. They will negotiate with landlords, apply for emergency housing grants, and connect clients with long-term support services such as employment training and financial counseling.</w:t>
      </w:r>
    </w:p>
    <w:bookmarkEnd w:id="28"/>
    <w:bookmarkEnd w:id="29"/>
    <w:bookmarkStart w:id="33" w:name="section"/>
    <w:p>
      <w:pPr>
        <w:pStyle w:val="Heading2"/>
      </w:pPr>
    </w:p>
    <w:bookmarkStart w:id="30" w:name="recruitment-and-selection"/>
    <w:p>
      <w:pPr>
        <w:pStyle w:val="Heading3"/>
      </w:pPr>
      <w:r>
        <w:t xml:space="preserve">5.1 Recruitment and Selection</w:t>
      </w:r>
    </w:p>
    <w:p>
      <w:pPr>
        <w:pStyle w:val="FirstParagraph"/>
      </w:pPr>
      <w:r>
        <w:t xml:space="preserve">The recruitment process will prioritize candidates registered with the New Zealand Social Workers Registration Board who have demonstrated experience in urban social work contexts specific to</w:t>
      </w:r>
      <w:r>
        <w:t xml:space="preserve"> </w:t>
      </w:r>
      <w:r>
        <w:rPr>
          <w:bCs/>
          <w:b/>
        </w:rPr>
        <w:t xml:space="preserve">New Zealand Wellington.</w:t>
      </w:r>
      <w:r>
        <w:t xml:space="preserve">Diversity hiring practices will be enforced to ensure the workforce reflects the multicultural fabric of the city.</w:t>
      </w:r>
    </w:p>
    <w:bookmarkEnd w:id="30"/>
    <w:bookmarkStart w:id="31" w:name="training-and-orientation"/>
    <w:p>
      <w:pPr>
        <w:pStyle w:val="Heading3"/>
      </w:pPr>
      <w:r>
        <w:t xml:space="preserve">5.2 Training and Orientation</w:t>
      </w:r>
    </w:p>
    <w:p>
      <w:pPr>
        <w:pStyle w:val="FirstParagraph"/>
      </w:pPr>
      <w:r>
        <w:t xml:space="preserve">Upon hiring, all</w:t>
      </w:r>
      <w:r>
        <w:t xml:space="preserve"> </w:t>
      </w:r>
      <w:r>
        <w:rPr>
          <w:bCs/>
          <w:b/>
        </w:rPr>
        <w:t xml:space="preserve">Social Workerwill undergo a mandatory orientation program focused on local resources in</w:t>
      </w:r>
      <w:r>
        <w:rPr>
          <w:bCs/>
          <w:b/>
        </w:rPr>
        <w:t xml:space="preserve"> </w:t>
      </w:r>
      <w:r>
        <w:rPr>
          <w:bCs/>
          <w:b/>
          <w:bCs/>
          <w:b/>
        </w:rPr>
        <w:t xml:space="preserve">New Zealand Wellington.</w:t>
      </w:r>
      <w:r>
        <w:rPr>
          <w:bCs/>
          <w:b/>
        </w:rPr>
        <w:t xml:space="preserve">This includes workshops on local housing laws, Māori health models (Te Whare Tapa Wha), and digital systems used by regional councils.</w:t>
      </w:r>
    </w:p>
    <w:bookmarkEnd w:id="31"/>
    <w:bookmarkStart w:id="32" w:name="pilot-phase"/>
    <w:p>
      <w:pPr>
        <w:pStyle w:val="Heading3"/>
      </w:pPr>
      <w:r>
        <w:t xml:space="preserve">5.3 Pilot Phase</w:t>
      </w:r>
    </w:p>
    <w:p>
      <w:pPr>
        <w:pStyle w:val="FirstParagraph"/>
      </w:pPr>
      <w:r>
        <w:t xml:space="preserve">The project will launch with a pilot phase in three high-need suburbs of</w:t>
      </w:r>
      <w:r>
        <w:t xml:space="preserve"> </w:t>
      </w:r>
      <w:r>
        <w:rPr>
          <w:bCs/>
          <w:b/>
        </w:rPr>
        <w:t xml:space="preserve">New Zealand Wellington.</w:t>
      </w:r>
      <w:r>
        <w:t xml:space="preserve">This allows for the monitoring of key performance indicators (KPIs) such as client satisfaction scores, time-to-intervention, and successful case closures. Adjustments will be made based on feedback from the</w:t>
      </w:r>
    </w:p>
    <w:p>
      <w:pPr>
        <w:pStyle w:val="BodyText"/>
      </w:pPr>
      <w:r>
        <w:t xml:space="preserve">Social Worker6. Budgetary Considerations</w:t>
      </w:r>
    </w:p>
    <w:p>
      <w:pPr>
        <w:pStyle w:val="BodyText"/>
      </w:pPr>
      <w:r>
        <w:t xml:space="preserve">The financial plan for this project includes salaries for</w:t>
      </w:r>
    </w:p>
    <w:p>
      <w:pPr>
        <w:pStyle w:val="BodyText"/>
      </w:pPr>
      <w:r>
        <w:t xml:space="preserve">Social Workers,New Zealand Wellington,7. Risk Management</w:t>
      </w:r>
    </w:p>
    <w:p>
      <w:pPr>
        <w:pStyle w:val="BodyText"/>
      </w:pPr>
      <w:r>
        <w:t xml:space="preserve">Identifying and mitigating risks is crucial for the sustainability of this project in</w:t>
      </w:r>
      <w:r>
        <w:t xml:space="preserve"> </w:t>
      </w:r>
      <w:r>
        <w:rPr>
          <w:bCs/>
          <w:b/>
        </w:rPr>
        <w:t xml:space="preserve">New Zealand Wellington.</w:t>
      </w:r>
      <w:r>
        <w:t xml:space="preserve">Key risks include:</w:t>
      </w:r>
    </w:p>
    <w:p>
      <w:pPr>
        <w:numPr>
          <w:ilvl w:val="0"/>
          <w:numId w:val="1002"/>
        </w:numPr>
        <w:pStyle w:val="Compact"/>
      </w:pPr>
      <w:r>
        <w:t xml:space="preserve">Burnout among</w:t>
      </w:r>
      <w:r>
        <w:t xml:space="preserve"> </w:t>
      </w:r>
      <w:r>
        <w:rPr>
          <w:bCs/>
          <w:b/>
        </w:rPr>
        <w:t xml:space="preserve">Social Workerdue to high caseloads:Mitigated by ensuring realistic staffing ratios and regular psychological support for staff.</w:t>
      </w:r>
    </w:p>
    <w:p>
      <w:pPr>
        <w:numPr>
          <w:ilvl w:val="0"/>
          <w:numId w:val="1002"/>
        </w:numPr>
        <w:pStyle w:val="Compact"/>
      </w:pPr>
      <w:r>
        <w:t xml:space="preserve">Staff turnover: Mitigated by offering competitive salaries, career development opportunities, and a supportive work culture.</w:t>
      </w:r>
    </w:p>
    <w:p>
      <w:pPr>
        <w:numPr>
          <w:ilvl w:val="0"/>
          <w:numId w:val="1002"/>
        </w:numPr>
        <w:pStyle w:val="Compact"/>
      </w:pPr>
      <w:r>
        <w:t xml:space="preserve">Funding cuts: Mitigatedby demonstrating clear ROI (Return on Investment) to stakeholders in</w:t>
      </w:r>
      <w:r>
        <w:t xml:space="preserve"> </w:t>
      </w:r>
      <w:r>
        <w:rPr>
          <w:bCs/>
          <w:b/>
        </w:rPr>
        <w:t xml:space="preserve">New Zealand Wellington</w:t>
      </w:r>
      <w:r>
        <w:t xml:space="preserve">to secure long-term funding commitments.</w:t>
      </w:r>
    </w:p>
    <w:bookmarkEnd w:id="32"/>
    <w:bookmarkEnd w:id="33"/>
    <w:bookmarkStart w:id="34" w:name="Xa701ae70c14f4eab976da539bb5b60155913ef1"/>
    <w:p>
      <w:pPr>
        <w:pStyle w:val="Heading2"/>
      </w:pPr>
      <w:r>
        <w:t xml:space="preserve">The success of the project will be evaluated through quarterly reports generated by each</w:t>
      </w:r>
      <w:r>
        <w:t xml:space="preserve"> </w:t>
      </w:r>
      <w:r>
        <w:rPr>
          <w:bCs/>
          <w:b/>
        </w:rPr>
        <w:t xml:space="preserve">Social Worker.</w:t>
      </w:r>
      <w:r>
        <w:t xml:space="preserve">These reports will track quantitative metrics (number of clients served, cases closed) and qualitative outcomes (client testimonials, observed improvements in well-being). An independent audit team will review these findings annually to ensure that the services delivered align with the goals set for</w:t>
      </w:r>
      <w:r>
        <w:t xml:space="preserve"> </w:t>
      </w:r>
      <w:r>
        <w:rPr>
          <w:bCs/>
          <w:b/>
        </w:rPr>
        <w:t xml:space="preserve">New Zealand Wellington</w:t>
      </w:r>
      <w:r>
        <w:t xml:space="preserve">.</w:t>
      </w:r>
    </w:p>
    <w:p>
      <w:pPr>
        <w:pStyle w:val="FirstParagraph"/>
      </w:pPr>
      <w:r>
        <w:t xml:space="preserve">The integration of dedicated social worker services is not just an operational upgrade but a moral imperative for</w:t>
      </w:r>
      <w:r>
        <w:t xml:space="preserve"> </w:t>
      </w:r>
      <w:r>
        <w:rPr>
          <w:bCs/>
          <w:b/>
        </w:rPr>
        <w:t xml:space="preserve">New Zealand Wellington.</w:t>
      </w:r>
      <w:r>
        <w:t xml:space="preserve">By empowering qualified</w:t>
      </w:r>
    </w:p>
    <w:p>
      <w:pPr>
        <w:pStyle w:val="BodyText"/>
      </w:pPr>
      <w:r>
        <w:t xml:space="preserve">Social Workerto address the complex needs of our community, we can foster a more inclusive, resilient, and supportive society. This Project Report serves as the foundational document for initiating this vital transformation. We urge all stakeholders to support the timely implementation of these services to ensure that every resident in</w:t>
      </w:r>
    </w:p>
    <w:p>
      <w:pPr>
        <w:pStyle w:val="BodyText"/>
      </w:pPr>
      <w:r>
        <w:t xml:space="preserve">New Zealand Wellington</w:t>
      </w:r>
      <w:r>
        <w:t xml:space="preserve"> </w:t>
      </w:r>
      <w:r>
        <w:t xml:space="preserve">© 2023 Project Management Office, New Zealand Wellington</w:t>
      </w:r>
      <w:r>
        <w:br/>
      </w:r>
      <w:r>
        <w:t xml:space="preserve">Confidential Document for Internal Review Only</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Implementation in New Zealand Wellington</dc:title>
  <dc:creator/>
  <dc:language>en</dc:language>
  <cp:keywords/>
  <dcterms:created xsi:type="dcterms:W3CDTF">2026-07-29T19:37:35Z</dcterms:created>
  <dcterms:modified xsi:type="dcterms:W3CDTF">2026-07-29T19:37:35Z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