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Nigeria</w:t>
      </w:r>
      <w:r>
        <w:t xml:space="preserve"> </w:t>
      </w:r>
      <w:r>
        <w:t xml:space="preserve">Lagos</w:t>
      </w:r>
    </w:p>
    <w:bookmarkStart w:id="34" w:name="Xa145d64c8272bb25f9790d485ec29f4f7527f7c"/>
    <w:p>
      <w:pPr>
        <w:pStyle w:val="Heading1"/>
      </w:pPr>
      <w:r>
        <w:t xml:space="preserve">Project Report: Strategic Social Worker Deployment and Community Resilience in Nigeria Lagos</w:t>
      </w:r>
    </w:p>
    <w:bookmarkStart w:id="20" w:name="executive-summary"/>
    <w:p>
      <w:pPr>
        <w:pStyle w:val="Heading2"/>
      </w:pPr>
      <w:r>
        <w:t xml:space="preserve">1. Executive Summary</w:t>
      </w:r>
    </w:p>
    <w:p>
      <w:pPr>
        <w:pStyle w:val="FirstParagraph"/>
      </w:pPr>
      <w:r>
        <w:t xml:space="preserve">This Project Report outlines the comprehensive framework, implementation strategies, and anticipated outcomes of a specialized social work initiative designed specifically for the unique socio-economic landscape of</w:t>
      </w:r>
      <w:r>
        <w:t xml:space="preserve"> </w:t>
      </w:r>
      <w:r>
        <w:rPr>
          <w:bCs/>
          <w:b/>
        </w:rPr>
        <w:t xml:space="preserve">Nigeria Lagos</w:t>
      </w:r>
      <w:r>
        <w:t xml:space="preserve">. As one of the most populous and rapidly urbanizing metropolitan areas in Africa, Lagos presents a complex matrix of challenges ranging from extreme poverty and overcrowding to inadequate healthcare access and youth unemployment. The primary objective of this project is to integrate professional</w:t>
      </w:r>
      <w:r>
        <w:t xml:space="preserve"> </w:t>
      </w:r>
      <w:r>
        <w:rPr>
          <w:bCs/>
          <w:b/>
        </w:rPr>
        <w:t xml:space="preserve">Social Worker</w:t>
      </w:r>
      <w:r>
        <w:t xml:space="preserve"> </w:t>
      </w:r>
      <w:r>
        <w:t xml:space="preserve">intervention into the public health and community development sectors across key Local Government Areas (LGAs) within Lagos State.</w:t>
      </w:r>
    </w:p>
    <w:p>
      <w:pPr>
        <w:pStyle w:val="BodyText"/>
      </w:pPr>
      <w:r>
        <w:t xml:space="preserve">The report details how culturally competent social work practices can bridge the gap between formal state services and informal community support systems. By focusing on trauma-informed care, economic empowerment, and child protection, this initiative aims to foster sustainable resilience in vulnerable populations throughout</w:t>
      </w:r>
      <w:r>
        <w:t xml:space="preserve"> </w:t>
      </w:r>
      <w:r>
        <w:rPr>
          <w:bCs/>
          <w:b/>
        </w:rPr>
        <w:t xml:space="preserve">Nigeria Lagos</w:t>
      </w:r>
      <w:r>
        <w:t xml:space="preserve">. This document serves as a blueprint for stakeholders, government agencies, and non-governmental organizations (NGOs) involved in urban development and social welfare.</w:t>
      </w:r>
    </w:p>
    <w:bookmarkEnd w:id="20"/>
    <w:bookmarkStart w:id="21" w:name="X34f7ebe696246bdb851fc4ac4014db923c3d60e"/>
    <w:p>
      <w:pPr>
        <w:pStyle w:val="Heading2"/>
      </w:pPr>
      <w:r>
        <w:t xml:space="preserve">2. Contextual Background: The Landscape of Nigeria Lagos</w:t>
      </w:r>
    </w:p>
    <w:p>
      <w:pPr>
        <w:pStyle w:val="FirstParagraph"/>
      </w:pPr>
      <w:r>
        <w:rPr>
          <w:bCs/>
          <w:b/>
        </w:rPr>
        <w:t xml:space="preserve">Nigeria Lagos</w:t>
      </w:r>
      <w:r>
        <w:t xml:space="preserve"> </w:t>
      </w:r>
      <w:r>
        <w:t xml:space="preserve">acts as the economic nerve center of West Africa, yet this status masks profound disparities in quality of life. The city is characterized by high-density living conditions, particularly in informal settlements such as Makoko, Ajegunle, and parts of Mushin. In these communities, the social fabric is often strained by limited infrastructure, erratic power supply, and insufficient access to clean water.</w:t>
      </w:r>
    </w:p>
    <w:p>
      <w:pPr>
        <w:pStyle w:val="BodyText"/>
      </w:pPr>
      <w:r>
        <w:t xml:space="preserve">The rapid influx of rural-to-urban migrants has exacerbated housing crises and increased competition for scarce resources. Consequently, the demand for psychosocial support has skyrocketed. Traditional family structures are undergoing significant transformation due to economic pressures, leading to increased rates of domestic instability and child vulnerability. Within this context, the role of a</w:t>
      </w:r>
      <w:r>
        <w:t xml:space="preserve"> </w:t>
      </w:r>
      <w:r>
        <w:rPr>
          <w:bCs/>
          <w:b/>
        </w:rPr>
        <w:t xml:space="preserve">Social Worker</w:t>
      </w:r>
      <w:r>
        <w:t xml:space="preserve"> </w:t>
      </w:r>
      <w:r>
        <w:t xml:space="preserve">is not merely supplementary but critical for maintaining social cohesion and providing a safety net for those who fall through the cracks of the formal economic system.</w:t>
      </w:r>
    </w:p>
    <w:bookmarkEnd w:id="21"/>
    <w:bookmarkStart w:id="22" w:name="X237e427fe285a9d98d5ceb3d7db0ab516ab80e0"/>
    <w:p>
      <w:pPr>
        <w:pStyle w:val="Heading2"/>
      </w:pPr>
      <w:r>
        <w:t xml:space="preserve">3. Objectives of the Social Work Intervention</w:t>
      </w:r>
    </w:p>
    <w:p>
      <w:pPr>
        <w:pStyle w:val="FirstParagraph"/>
      </w:pPr>
      <w:r>
        <w:t xml:space="preserve">The project is guided by three core objectives designed to address the immediate and systemic needs of communities in Lagos:</w:t>
      </w:r>
    </w:p>
    <w:p>
      <w:pPr>
        <w:numPr>
          <w:ilvl w:val="0"/>
          <w:numId w:val="1001"/>
        </w:numPr>
        <w:pStyle w:val="Compact"/>
      </w:pPr>
      <w:r>
        <w:rPr>
          <w:bCs/>
          <w:b/>
        </w:rPr>
        <w:t xml:space="preserve">Promote Psychosocial Well-being:</w:t>
      </w:r>
      <w:r>
        <w:t xml:space="preserve"> </w:t>
      </w:r>
      <w:r>
        <w:t xml:space="preserve">To provide accessible mental health support and counseling services for individuals affected by urban stress, domestic violence, and community unrest.</w:t>
      </w:r>
    </w:p>
    <w:p>
      <w:pPr>
        <w:numPr>
          <w:ilvl w:val="0"/>
          <w:numId w:val="1001"/>
        </w:numPr>
        <w:pStyle w:val="Compact"/>
      </w:pPr>
      <w:r>
        <w:rPr>
          <w:bCs/>
          <w:b/>
        </w:rPr>
        <w:t xml:space="preserve">Enhance Child Protection Mechanisms:</w:t>
      </w:r>
      <w:r>
        <w:t xml:space="preserve"> </w:t>
      </w:r>
      <w:r>
        <w:t xml:space="preserve">To identify at-risk children in street families and working environments, ensuring their reintegration into protective family or state care systems where appropriate.</w:t>
      </w:r>
    </w:p>
    <w:p>
      <w:pPr>
        <w:numPr>
          <w:ilvl w:val="0"/>
          <w:numId w:val="1001"/>
        </w:numPr>
        <w:pStyle w:val="Compact"/>
      </w:pPr>
      <w:r>
        <w:rPr>
          <w:bCs/>
          <w:b/>
        </w:rPr>
        <w:t xml:space="preserve">Foster Economic Resilience:</w:t>
      </w:r>
      <w:r>
        <w:t xml:space="preserve"> </w:t>
      </w:r>
      <w:r>
        <w:t xml:space="preserve">To collaborate with vocational training centers to empower women and youth, thereby reducing poverty-driven social issues.</w:t>
      </w:r>
    </w:p>
    <w:bookmarkEnd w:id="22"/>
    <w:bookmarkStart w:id="26" w:name="X4c2e6aea7e2dbf472dcb56d17442ad575c05257"/>
    <w:p>
      <w:pPr>
        <w:pStyle w:val="Heading2"/>
      </w:pPr>
      <w:r>
        <w:t xml:space="preserve">4. Role and Function of the Social Worker in this Context</w:t>
      </w:r>
    </w:p>
    <w:p>
      <w:pPr>
        <w:pStyle w:val="FirstParagraph"/>
      </w:pPr>
      <w:r>
        <w:t xml:space="preserve">The deployment of a qualified</w:t>
      </w:r>
      <w:r>
        <w:t xml:space="preserve"> </w:t>
      </w:r>
      <w:r>
        <w:rPr>
          <w:bCs/>
          <w:b/>
        </w:rPr>
        <w:t xml:space="preserve">Social Worker</w:t>
      </w:r>
      <w:r>
        <w:t xml:space="preserve"> </w:t>
      </w:r>
      <w:r>
        <w:t xml:space="preserve">in Lagos requires a nuanced understanding of local customs, languages (primarily Yoruba, English, and Pidgin), and religious dynamics. The social worker acts as a multifaceted agent of change:</w:t>
      </w:r>
    </w:p>
    <w:bookmarkStart w:id="23" w:name="case-management-and-advocacy"/>
    <w:p>
      <w:pPr>
        <w:pStyle w:val="Heading3"/>
      </w:pPr>
      <w:r>
        <w:t xml:space="preserve">4.1 Case Management and Advocacy</w:t>
      </w:r>
    </w:p>
    <w:p>
      <w:pPr>
        <w:pStyle w:val="FirstParagraph"/>
      </w:pPr>
      <w:r>
        <w:t xml:space="preserve">Social workers will conduct comprehensive assessments to understand the unique history of each client. In Lagos, where bureaucratic processes can be daunting, the social worker advocates for clients’ rights to access government healthcare facilities and educational resources. They navigate the complex legal landscape to protect survivors of gender-based violence (GBV), a prevalent issue in urban centers.</w:t>
      </w:r>
    </w:p>
    <w:bookmarkEnd w:id="23"/>
    <w:bookmarkStart w:id="24" w:name="community-mobilization"/>
    <w:p>
      <w:pPr>
        <w:pStyle w:val="Heading3"/>
      </w:pPr>
      <w:r>
        <w:t xml:space="preserve">4.2 Community Mobilization</w:t>
      </w:r>
    </w:p>
    <w:p>
      <w:pPr>
        <w:pStyle w:val="FirstParagraph"/>
      </w:pPr>
      <w:r>
        <w:t xml:space="preserve">A critical function is building trust within communities that are often skeptical of external interventions. The social worker will engage with community leaders, religious figures, and market unions to create safe spaces for dialogue. By leveraging existing social structures, the intervention ensures that solutions are culturally accepted and sustainable.</w:t>
      </w:r>
    </w:p>
    <w:bookmarkEnd w:id="24"/>
    <w:bookmarkStart w:id="25" w:name="crisis-intervention"/>
    <w:p>
      <w:pPr>
        <w:pStyle w:val="Heading3"/>
      </w:pPr>
      <w:r>
        <w:t xml:space="preserve">4.3 Crisis Intervention</w:t>
      </w:r>
    </w:p>
    <w:p>
      <w:pPr>
        <w:pStyle w:val="FirstParagraph"/>
      </w:pPr>
      <w:r>
        <w:t xml:space="preserve">Given the frequent occurrence of flooding in Lagos during rainy seasons, social workers will be trained in emergency disaster response. They will coordinate relief efforts, ensure equitable distribution of aid, and provide immediate psychological first aid to displaced families.</w:t>
      </w:r>
    </w:p>
    <w:bookmarkEnd w:id="25"/>
    <w:bookmarkEnd w:id="26"/>
    <w:bookmarkStart w:id="30" w:name="implementation-strategy"/>
    <w:p>
      <w:pPr>
        <w:pStyle w:val="Heading2"/>
      </w:pPr>
      <w:r>
        <w:t xml:space="preserve">5. Implementation Strategy</w:t>
      </w:r>
    </w:p>
    <w:p>
      <w:pPr>
        <w:pStyle w:val="FirstParagraph"/>
      </w:pPr>
      <w:r>
        <w:t xml:space="preserve">The implementation phase will be rolled out in three stages over a twenty-four-month period:</w:t>
      </w:r>
    </w:p>
    <w:bookmarkStart w:id="27" w:name="Xf7d8e15c328711818794f9d59ad7c153c661624"/>
    <w:p>
      <w:pPr>
        <w:pStyle w:val="Heading3"/>
      </w:pPr>
      <w:r>
        <w:t xml:space="preserve">Phase 1: Assessment and Partnership (Months 1-6)</w:t>
      </w:r>
    </w:p>
    <w:p>
      <w:pPr>
        <w:pStyle w:val="FirstParagraph"/>
      </w:pPr>
      <w:r>
        <w:t xml:space="preserve">This stage involves mapping high-risk zones in Lagos and establishing partnerships with the Lagos State Ministry of Health and Human Capital Development. Recruitment of local social workers who possess cultural fluency is prioritized to ensure effective communication.</w:t>
      </w:r>
    </w:p>
    <w:bookmarkEnd w:id="27"/>
    <w:bookmarkStart w:id="28" w:name="phase-2-pilot-intervention-months-7-18"/>
    <w:p>
      <w:pPr>
        <w:pStyle w:val="Heading3"/>
      </w:pPr>
      <w:r>
        <w:t xml:space="preserve">Phase 2: Pilot Intervention (Months 7-18)</w:t>
      </w:r>
    </w:p>
    <w:p>
      <w:pPr>
        <w:pStyle w:val="FirstParagraph"/>
      </w:pPr>
      <w:r>
        <w:t xml:space="preserve">Services will be launched in two selected LGAs with the highest population density and lowest access to mental health resources. Mobile social work units will be deployed to reach unreachable communities, while fixed centers will offer long-term counseling and vocational support.</w:t>
      </w:r>
    </w:p>
    <w:bookmarkEnd w:id="28"/>
    <w:bookmarkStart w:id="29" w:name="X5240fa4a84db9dc1bc1b46b51d8246afc9826b5"/>
    <w:p>
      <w:pPr>
        <w:pStyle w:val="Heading3"/>
      </w:pPr>
      <w:r>
        <w:t xml:space="preserve">Phase 3: Evaluation and Scale-Up (Months 19-24)</w:t>
      </w:r>
    </w:p>
    <w:p>
      <w:pPr>
        <w:pStyle w:val="FirstParagraph"/>
      </w:pPr>
      <w:r>
        <w:t xml:space="preserve">Data collected during the pilot phase will be analyzed to measure impact on household stability and child welfare. Successful models will be scaled up to other regions of Lagos, with recommendations submitted to state policymakers for long-term institutionalization.</w:t>
      </w:r>
    </w:p>
    <w:bookmarkEnd w:id="29"/>
    <w:bookmarkEnd w:id="30"/>
    <w:bookmarkStart w:id="31" w:name="challenges-and-mitigation-strategies"/>
    <w:p>
      <w:pPr>
        <w:pStyle w:val="Heading2"/>
      </w:pPr>
      <w:r>
        <w:t xml:space="preserve">6. Challenges and Mitigation Strategies</w:t>
      </w:r>
    </w:p>
    <w:p>
      <w:pPr>
        <w:pStyle w:val="FirstParagraph"/>
      </w:pPr>
      <w:r>
        <w:rPr>
          <w:bCs/>
          <w:b/>
        </w:rPr>
        <w:t xml:space="preserve">A. Resource Constraints:</w:t>
      </w:r>
      <w:r>
        <w:t xml:space="preserve">The cost of living in Lagos is high, and funding for social services is often limited.</w:t>
      </w:r>
      <w:r>
        <w:br/>
      </w:r>
      <w:r>
        <w:rPr>
          <w:iCs/>
          <w:i/>
        </w:rPr>
        <w:t xml:space="preserve">Mitigation:</w:t>
      </w:r>
      <w:r>
        <w:t xml:space="preserve"> </w:t>
      </w:r>
      <w:r>
        <w:t xml:space="preserve">The project will seek diverse funding streams, including international grants and corporate social responsibility (CSR) partnerships with Lagos-based businesses.</w:t>
      </w:r>
    </w:p>
    <w:p>
      <w:pPr>
        <w:pStyle w:val="BodyText"/>
      </w:pPr>
      <w:r>
        <w:rPr>
          <w:bCs/>
          <w:b/>
        </w:rPr>
        <w:t xml:space="preserve">B. Stigma Around Mental Health:</w:t>
      </w:r>
      <w:r>
        <w:t xml:space="preserve">Cultural stigmas often prevent individuals from seeking psychological help.</w:t>
      </w:r>
      <w:r>
        <w:br/>
      </w:r>
      <w:r>
        <w:rPr>
          <w:iCs/>
          <w:i/>
        </w:rPr>
        <w:t xml:space="preserve">Mitigation:</w:t>
      </w:r>
      <w:r>
        <w:t xml:space="preserve"> </w:t>
      </w:r>
      <w:r>
        <w:t xml:space="preserve">Social workers will integrate mental health education into general community workshops, framing well-being as a component of holistic family strength rather than focusing solely on pathology.</w:t>
      </w:r>
    </w:p>
    <w:p>
      <w:pPr>
        <w:pStyle w:val="BodyText"/>
      </w:pPr>
      <w:r>
        <w:rPr>
          <w:bCs/>
          <w:b/>
        </w:rPr>
        <w:t xml:space="preserve">C. Safety Concerns:</w:t>
      </w:r>
      <w:r>
        <w:t xml:space="preserve">Certain areas in Lagos may pose security risks.</w:t>
      </w:r>
      <w:r>
        <w:br/>
      </w:r>
      <w:r>
        <w:rPr>
          <w:iCs/>
          <w:i/>
        </w:rPr>
        <w:t xml:space="preserve">Mitigation:</w:t>
      </w:r>
      <w:r>
        <w:t xml:space="preserve"> </w:t>
      </w:r>
      <w:r>
        <w:t xml:space="preserve">Community entry protocols will be strictly followed, and social workers will operate in teams rather than alone to ensure safety.</w:t>
      </w:r>
    </w:p>
    <w:bookmarkEnd w:id="31"/>
    <w:bookmarkStart w:id="32" w:name="expected-outcomes-and-impact"/>
    <w:p>
      <w:pPr>
        <w:pStyle w:val="Heading2"/>
      </w:pPr>
      <w:r>
        <w:t xml:space="preserve">7. Expected Outcomes and Impact</w:t>
      </w:r>
    </w:p>
    <w:p>
      <w:pPr>
        <w:pStyle w:val="FirstParagraph"/>
      </w:pPr>
      <w:r>
        <w:t xml:space="preserve">The successful execution of this project in</w:t>
      </w:r>
      <w:r>
        <w:t xml:space="preserve"> </w:t>
      </w:r>
      <w:r>
        <w:rPr>
          <w:bCs/>
          <w:b/>
        </w:rPr>
        <w:t xml:space="preserve">Nigeria Lagos</w:t>
      </w:r>
      <w:r>
        <w:t xml:space="preserve"> </w:t>
      </w:r>
      <w:r>
        <w:t xml:space="preserve">is expected to yield significant measurable outcomes. We anticipate a 30% reduction in unreported cases of domestic violence within the pilot communities due to increased awareness and accessible reporting channels led by social workers. Furthermore, we aim to rehabilitate and reintegrate at least 500 street-connected children into formal or informal education systems.</w:t>
      </w:r>
    </w:p>
    <w:p>
      <w:pPr>
        <w:pStyle w:val="BodyText"/>
      </w:pPr>
      <w:r>
        <w:t xml:space="preserve">Beyond individual metrics, the project seeks to influence policy. By demonstrating the efficacy of professional social work in urban settings, we hope to encourage the Lagos State Government to allocate permanent budget lines for social welfare departments. This institutional shift is crucial for long-term sustainability.</w:t>
      </w:r>
    </w:p>
    <w:bookmarkEnd w:id="32"/>
    <w:bookmarkStart w:id="33" w:name="conclusion"/>
    <w:p>
      <w:pPr>
        <w:pStyle w:val="Heading2"/>
      </w:pPr>
      <w:r>
        <w:t xml:space="preserve">8. Conclusion</w:t>
      </w:r>
    </w:p>
    <w:p>
      <w:pPr>
        <w:pStyle w:val="FirstParagraph"/>
      </w:pPr>
      <w:r>
        <w:t xml:space="preserve">The integration of professional social work into the urban development framework of Lagos is not a luxury but a necessity. The complex interplay of poverty, urbanization, and social fragmentation in Nigeria demands targeted, empathetic, and expert intervention. This Project Report highlights that when equipped with the right resources and community trust, a</w:t>
      </w:r>
      <w:r>
        <w:t xml:space="preserve"> </w:t>
      </w:r>
      <w:r>
        <w:rPr>
          <w:bCs/>
          <w:b/>
        </w:rPr>
        <w:t xml:space="preserve">Social Worker</w:t>
      </w:r>
      <w:r>
        <w:t xml:space="preserve"> </w:t>
      </w:r>
      <w:r>
        <w:t xml:space="preserve">can serve as a pivotal bridge between vulnerability and resilience.</w:t>
      </w:r>
    </w:p>
    <w:p>
      <w:pPr>
        <w:pStyle w:val="BodyText"/>
      </w:pPr>
      <w:r>
        <w:t xml:space="preserve">We urge all stakeholders to support this initiative. By investing in social infrastructure alongside physical infrastructure, Nigeria Lagos can pave the way for a more equitable, healthy, and prosperous future for its millions of residents. The time to act is now, ensuring that no resident is left behind in the hustle and growth of one of Africa’s greatest cities.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 Intervention in Nigeria Lagos</dc:title>
  <dc:creator/>
  <dc:language>en</dc:language>
  <cp:keywords/>
  <dcterms:created xsi:type="dcterms:W3CDTF">2026-07-29T15:05:28Z</dcterms:created>
  <dcterms:modified xsi:type="dcterms:W3CDTF">2026-07-29T15:05:28Z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