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1b6639b18bff535bd88c930d63080820ed3ff51"/>
    <w:p>
      <w:pPr>
        <w:pStyle w:val="Heading1"/>
      </w:pPr>
      <w:r>
        <w:rPr>
          <w:bCs/>
          <w:b/>
        </w:rPr>
        <w:t xml:space="preserve">Project Report on the Implementation of Social Work Services in Saudi Arabia Riyadh</w:t>
      </w:r>
    </w:p>
    <w:p>
      <w:pPr>
        <w:pStyle w:val="FirstParagraph"/>
      </w:pPr>
      <w:r>
        <w:rPr>
          <w:iCs/>
          <w:i/>
        </w:rPr>
        <w:t xml:space="preserve">Date: October 26, 2023</w:t>
      </w:r>
    </w:p>
    <w:p>
      <w:pPr>
        <w:pStyle w:val="BodyText"/>
      </w:pPr>
      <w:r>
        <w:rPr>
          <w:iCs/>
          <w:i/>
        </w:rPr>
        <w:t xml:space="preserve">Status: Final Draft for Review</w:t>
      </w:r>
    </w:p>
    <w:p>
      <w:r>
        <w:pict>
          <v:rect style="width:0;height:1.5pt" o:hralign="center" o:hrstd="t" o:hr="t"/>
        </w:pict>
      </w:r>
    </w:p>
    <w:bookmarkStart w:id="20" w:name="table-of-contents"/>
    <w:p>
      <w:pPr>
        <w:pStyle w:val="Heading3"/>
      </w:pPr>
      <w:r>
        <w:rPr>
          <w:bCs/>
          <w:b/>
        </w:rPr>
        <w:t xml:space="preserve">Table of Contents</w:t>
      </w:r>
    </w:p>
    <w:p>
      <w:pPr>
        <w:pStyle w:val="FirstParagraph"/>
      </w:pPr>
      <w:hyperlink w:anchor="executive-summary">
        <w:r>
          <w:rPr>
            <w:rStyle w:val="Hyperlink"/>
          </w:rPr>
          <w:t xml:space="preserve">Executive Summary</w:t>
        </w:r>
      </w:hyperlink>
    </w:p>
    <w:p>
      <w:pPr>
        <w:pStyle w:val="BodyText"/>
      </w:pPr>
      <w:hyperlink w:anchor="X41fd31fb6ac5148df9d7a4ba44b400f17a83a7b">
        <w:r>
          <w:rPr>
            <w:rStyle w:val="Hyperlink"/>
            <w:bCs/>
            <w:b/>
          </w:rPr>
          <w:t xml:space="preserve">Introduction: Contextualizing the Social Worker Role in Saudi Arabia Riyadh</w:t>
        </w:r>
      </w:hyperlink>
    </w:p>
    <w:p>
      <w:pPr>
        <w:pStyle w:val="BodyText"/>
      </w:pPr>
      <w:hyperlink w:anchor="strategic-alignment-vision-2030">
        <w:r>
          <w:rPr>
            <w:rStyle w:val="Hyperlink"/>
          </w:rPr>
          <w:t xml:space="preserve">Strategic Alignment: Vision 2030 and Community Well-being</w:t>
        </w:r>
      </w:hyperlink>
    </w:p>
    <w:p>
      <w:pPr>
        <w:pStyle w:val="BodyText"/>
      </w:pPr>
      <w:hyperlink w:anchor="core-objectives">
        <w:r>
          <w:rPr>
            <w:rStyle w:val="Hyperlink"/>
          </w:rPr>
          <w:t xml:space="preserve">Core Objectives of the Project</w:t>
        </w:r>
      </w:hyperlink>
    </w:p>
    <w:p>
      <w:pPr>
        <w:pStyle w:val="BodyText"/>
      </w:pPr>
      <w:hyperlink w:anchor="methodology-and-implementation-strategy">
        <w:r>
          <w:rPr>
            <w:rStyle w:val="Hyperlink"/>
          </w:rPr>
          <w:t xml:space="preserve">Methodology and Implementation Strategy</w:t>
        </w:r>
      </w:hyperlink>
    </w:p>
    <w:p>
      <w:pPr>
        <w:pStyle w:val="BodyText"/>
      </w:pPr>
      <w:hyperlink w:anchor="challenges-and-risk-mitigation">
        <w:r>
          <w:rPr>
            <w:rStyle w:val="Hyperlink"/>
          </w:rPr>
          <w:t xml:space="preserve">Challenges and Risk Mitigation Strategies</w:t>
        </w:r>
      </w:hyperlink>
    </w:p>
    <w:p>
      <w:pPr>
        <w:pStyle w:val="BodyText"/>
      </w:pPr>
      <w:hyperlink w:anchor="expected-outcomes-and-impact">
        <w:r>
          <w:rPr>
            <w:rStyle w:val="Hyperlink"/>
          </w:rPr>
          <w:t xml:space="preserve">Expected Outcomes and Long-Term Impact on Saudi Arabia Riyadh</w:t>
        </w:r>
      </w:hyperlink>
    </w:p>
    <w:p>
      <w:pPr>
        <w:pStyle w:val="BodyText"/>
      </w:pPr>
      <w:hyperlink w:anchor="conclusion">
        <w:r>
          <w:rPr>
            <w:rStyle w:val="Hyperlink"/>
          </w:rPr>
          <w:t xml:space="preserve">Conclusion</w:t>
        </w:r>
      </w:hyperlink>
    </w:p>
    <w:p>
      <w:pPr>
        <w:pStyle w:val="BodyText"/>
      </w:pPr>
      <w:r>
        <w:rPr>
          <w:bCs/>
          <w:b/>
          <w:bCs/>
          <w:b/>
          <w:bCs/>
          <w:b/>
        </w:rPr>
        <w:t xml:space="preserve">Project Report on Social Worker Implementation in Saudi Arabia Riyadh</w:t>
      </w:r>
    </w:p>
    <w:p>
      <w:pPr>
        <w:pStyle w:val="BodyText"/>
      </w:pPr>
      <w:hyperlink w:anchor="X21174cf51a338d6ae53d3acd4c301aadc143013"/>
    </w:p>
    <w:bookmarkEnd w:id="20"/>
    <w:bookmarkEnd w:id="21"/>
    <w:bookmarkStart w:id="48" w:name="Xd87d6d65399ced5a4369b8d7c5570615eb3cc1f"/>
    <w:p>
      <w:pPr>
        <w:pStyle w:val="Heading1"/>
      </w:pPr>
      <w:r>
        <w:rPr>
          <w:iCs/>
          <w:i/>
        </w:rPr>
        <w:t xml:space="preserve">Project Report on Social Worker Implementation in Saudi Arabia Riyadh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 for Review Board Approval</w:t>
      </w:r>
      <w:r>
        <w:br/>
      </w:r>
      <w:r>
        <w:rPr>
          <w:bCs/>
          <w:b/>
        </w:rPr>
        <w:t xml:space="preserve">To:</w:t>
      </w:r>
      <w:r>
        <w:t xml:space="preserve">The Ministry of Human Resources and Social Development (MHRSD)</w:t>
      </w:r>
      <w:r>
        <w:br/>
      </w:r>
    </w:p>
    <w:p>
      <w:r>
        <w:pict>
          <v:rect style="width:0;height:1.5pt" o:hralign="center" o:hrstd="t" o:hr="t"/>
        </w:pict>
      </w:r>
    </w:p>
    <w:bookmarkStart w:id="30" w:name="table-of-contents-1"/>
    <w:p>
      <w:pPr>
        <w:pStyle w:val="Heading3"/>
      </w:pPr>
      <w:r>
        <w:rPr>
          <w:iCs/>
          <w:i/>
        </w:rPr>
        <w:t xml:space="preserve">Table of Contents</w:t>
      </w:r>
    </w:p>
    <w:p>
      <w:pPr>
        <w:numPr>
          <w:ilvl w:val="0"/>
          <w:numId w:val="1001"/>
        </w:numPr>
        <w:pStyle w:val="Compact"/>
      </w:pPr>
      <w:hyperlink w:anchor="executive-summary-0">
        <w:r>
          <w:rPr>
            <w:rStyle w:val="Hyperlink"/>
            <w:bCs/>
            <w:b/>
          </w:rPr>
          <w:t xml:space="preserve">Executive Summary</w:t>
        </w:r>
      </w:hyperlink>
    </w:p>
    <w:p>
      <w:pPr>
        <w:numPr>
          <w:ilvl w:val="0"/>
          <w:numId w:val="1001"/>
        </w:numPr>
      </w:pPr>
      <w:hyperlink w:anchor="X28b31dcfd4ae25edaf218ad686d3096706433c9"/>
    </w:p>
    <w:p>
      <w:pPr>
        <w:numPr>
          <w:ilvl w:val="0"/>
          <w:numId w:val="1000"/>
        </w:numPr>
        <w:pStyle w:val="Heading2"/>
      </w:pPr>
      <w:bookmarkStart w:id="22" w:name="introduction"/>
      <w:r>
        <w:t xml:space="preserve">1. Introduction</w:t>
      </w:r>
      <w:bookmarkEnd w:id="22"/>
    </w:p>
    <w:p>
      <w:pPr>
        <w:numPr>
          <w:ilvl w:val="0"/>
          <w:numId w:val="1000"/>
        </w:numPr>
      </w:pPr>
      <w:r>
        <w:t xml:space="preserve">This</w:t>
      </w:r>
      <w:r>
        <w:t xml:space="preserve"> </w:t>
      </w:r>
      <w:r>
        <w:rPr>
          <w:bCs/>
          <w:b/>
        </w:rPr>
        <w:t xml:space="preserve">Project Report</w:t>
      </w:r>
      <w:r>
        <w:t xml:space="preserve"> </w:t>
      </w:r>
      <w:r>
        <w:t xml:space="preserve">outlines the comprehensive framework for establishing professional Social Worker services within the Kingdom of Saudi Arabia, specifically targeting the metropolitan region of Riyadh.</w:t>
      </w:r>
    </w:p>
    <w:p>
      <w:pPr>
        <w:numPr>
          <w:ilvl w:val="0"/>
          <w:numId w:val="1001"/>
        </w:numPr>
      </w:pPr>
      <w:hyperlink w:anchor="strategic-alignment-vision-2030"/>
    </w:p>
    <w:p>
      <w:pPr>
        <w:numPr>
          <w:ilvl w:val="0"/>
          <w:numId w:val="1000"/>
        </w:numPr>
        <w:pStyle w:val="Heading2"/>
      </w:pPr>
      <w:bookmarkStart w:id="23" w:name="strategic-alignment-with-vision-2030"/>
      <w:r>
        <w:t xml:space="preserve">2. Strategic Alignment with Vision 2030</w:t>
      </w:r>
      <w:bookmarkEnd w:id="23"/>
    </w:p>
    <w:p>
      <w:pPr>
        <w:numPr>
          <w:ilvl w:val="0"/>
          <w:numId w:val="1001"/>
        </w:numPr>
      </w:pPr>
      <w:hyperlink w:anchor="core-objectives"/>
    </w:p>
    <w:p>
      <w:pPr>
        <w:numPr>
          <w:ilvl w:val="0"/>
          <w:numId w:val="1000"/>
        </w:numPr>
        <w:pStyle w:val="Heading2"/>
      </w:pPr>
      <w:bookmarkStart w:id="24" w:name="core-objectives"/>
      <w:r>
        <w:t xml:space="preserve">3. Core Objectives</w:t>
      </w:r>
      <w:bookmarkEnd w:id="24"/>
    </w:p>
    <w:p>
      <w:pPr>
        <w:numPr>
          <w:ilvl w:val="0"/>
          <w:numId w:val="1001"/>
        </w:numPr>
      </w:pPr>
      <w:hyperlink w:anchor="methodology-and-implementation-strategy"/>
    </w:p>
    <w:p>
      <w:pPr>
        <w:numPr>
          <w:ilvl w:val="0"/>
          <w:numId w:val="1000"/>
        </w:numPr>
        <w:pStyle w:val="Heading2"/>
      </w:pPr>
      <w:bookmarkStart w:id="25" w:name="methodology-and-implementation-strategy"/>
      <w:r>
        <w:t xml:space="preserve">4. Methodology and Implementation Strategy</w:t>
      </w:r>
      <w:bookmarkEnd w:id="25"/>
    </w:p>
    <w:p>
      <w:pPr>
        <w:numPr>
          <w:ilvl w:val="0"/>
          <w:numId w:val="1001"/>
        </w:numPr>
      </w:pPr>
      <w:hyperlink w:anchor="challenges-and-risk-mitigation"/>
    </w:p>
    <w:p>
      <w:pPr>
        <w:numPr>
          <w:ilvl w:val="0"/>
          <w:numId w:val="1000"/>
        </w:numPr>
        <w:pStyle w:val="Heading2"/>
      </w:pPr>
      <w:bookmarkStart w:id="26" w:name="challenges-and-risk-mitigation"/>
      <w:r>
        <w:t xml:space="preserve">5. Challenges and Risk Mitigation</w:t>
      </w:r>
      <w:bookmarkEnd w:id="26"/>
    </w:p>
    <w:p>
      <w:pPr>
        <w:numPr>
          <w:ilvl w:val="0"/>
          <w:numId w:val="1001"/>
        </w:numPr>
      </w:pPr>
      <w:hyperlink w:anchor="X5fb17bc5173e4543dfb5dd35a6d0f4e19a7606f"/>
    </w:p>
    <w:p>
      <w:pPr>
        <w:numPr>
          <w:ilvl w:val="0"/>
          <w:numId w:val="1000"/>
        </w:numPr>
        <w:pStyle w:val="Heading2"/>
      </w:pPr>
      <w:bookmarkStart w:id="27" w:name="expected-outcomes-in-saudi-arabia-riyadh"/>
      <w:r>
        <w:t xml:space="preserve">6. Expected Outcomes in Saudi Arabia Riyadh</w:t>
      </w:r>
      <w:bookmarkEnd w:id="27"/>
    </w:p>
    <w:p>
      <w:pPr>
        <w:numPr>
          <w:ilvl w:val="0"/>
          <w:numId w:val="1001"/>
        </w:numPr>
      </w:pPr>
      <w:hyperlink w:anchor="conclusion"/>
    </w:p>
    <w:p>
      <w:pPr>
        <w:numPr>
          <w:ilvl w:val="0"/>
          <w:numId w:val="1000"/>
        </w:numPr>
        <w:pStyle w:val="Heading2"/>
      </w:pPr>
      <w:bookmarkStart w:id="28" w:name="conclusion"/>
      <w:r>
        <w:t xml:space="preserve">7. Conclusion</w:t>
      </w:r>
      <w:bookmarkEnd w:id="28"/>
    </w:p>
    <w:p>
      <w:pPr>
        <w:numPr>
          <w:ilvl w:val="0"/>
          <w:numId w:val="1001"/>
        </w:numPr>
      </w:pPr>
      <w:hyperlink w:anchor="recommendations-and-next-steps"/>
    </w:p>
    <w:p>
      <w:pPr>
        <w:numPr>
          <w:ilvl w:val="0"/>
          <w:numId w:val="1000"/>
        </w:numPr>
        <w:pStyle w:val="Heading2"/>
      </w:pPr>
      <w:bookmarkStart w:id="29" w:name="recommendations-and-next-steps"/>
      <w:r>
        <w:t xml:space="preserve">8. Recommendations and Next Steps</w:t>
      </w:r>
      <w:bookmarkEnd w:id="29"/>
    </w:p>
    <w:p>
      <w:r>
        <w:pict>
          <v:rect style="width:0;height:1.5pt" o:hralign="center" o:hrstd="t" o:hr="t"/>
        </w:pict>
      </w:r>
    </w:p>
    <w:bookmarkEnd w:id="30"/>
    <w:bookmarkStart w:id="31" w:name="executive-summary-0"/>
    <w:p>
      <w:pPr>
        <w:pStyle w:val="Heading3"/>
      </w:pPr>
      <w:r>
        <w:rPr>
          <w:bCs/>
          <w:b/>
        </w:rPr>
        <w:t xml:space="preserve">Executive Summary</w:t>
      </w:r>
    </w:p>
    <w:p>
      <w:pPr>
        <w:pStyle w:val="FirstParagraph"/>
      </w:pPr>
      <w:r>
        <w:t xml:space="preserve">This</w:t>
      </w:r>
      <w:r>
        <w:t xml:space="preserve"> </w:t>
      </w:r>
      <w:r>
        <w:rPr>
          <w:bCs/>
          <w:b/>
        </w:rPr>
        <w:t xml:space="preserve">Project Report</w:t>
      </w:r>
      <w:r>
        <w:t xml:space="preserve">, titled "Project Report on Social Worker Implementation in Saudi Arabia Riyadh," details the strategic initiative to integrate professional Social Worker roles into the public health, education, and legal sectors of Riyadh. The Kingdom is currently undergoing a profound socio-economic transformation driven by Vision 2030. A critical pillar of this vision is enhancing social services and protecting vulnerable populations through structured, professionalized support systems. This document serves as a formal</w:t>
      </w:r>
      <w:r>
        <w:t xml:space="preserve"> </w:t>
      </w:r>
      <w:r>
        <w:rPr>
          <w:bCs/>
          <w:b/>
        </w:rPr>
        <w:t xml:space="preserve">Project Report</w:t>
      </w:r>
      <w:r>
        <w:t xml:space="preserve"> </w:t>
      </w:r>
      <w:r>
        <w:t xml:space="preserve">to stakeholders regarding the deployment of qualified</w:t>
      </w:r>
      <w:r>
        <w:t xml:space="preserve"> </w:t>
      </w:r>
      <w:r>
        <w:rPr>
          <w:bCs/>
          <w:b/>
        </w:rPr>
        <w:t xml:space="preserve">Social Worker</w:t>
      </w:r>
      <w:r>
        <w:t xml:space="preserve"> </w:t>
      </w:r>
      <w:r>
        <w:t xml:space="preserve">professionals across Riyadh’s districts.</w:t>
      </w:r>
    </w:p>
    <w:p>
      <w:pPr>
        <w:pStyle w:val="BodyText"/>
      </w:pPr>
      <w:r>
        <w:t xml:space="preserve">The primary goal is to standardize social care practices, ensuring that every citizen and resident in Riyadh has access to culturally competent support. This initiative aligns strictly with national directives aiming for a robust welfare state. The report details the necessary infrastructure, training protocols, and collaborative frameworks required to successfully launch this</w:t>
      </w:r>
      <w:r>
        <w:t xml:space="preserve"> </w:t>
      </w:r>
      <w:r>
        <w:rPr>
          <w:bCs/>
          <w:b/>
        </w:rPr>
        <w:t xml:space="preserve">Project Report</w:t>
      </w:r>
      <w:r>
        <w:t xml:space="preserve">’s proposed activities across</w:t>
      </w:r>
      <w:r>
        <w:t xml:space="preserve"> </w:t>
      </w:r>
      <w:r>
        <w:rPr>
          <w:bCs/>
          <w:b/>
        </w:rPr>
        <w:t xml:space="preserve">Saudi Arabia Riyadh</w:t>
      </w:r>
      <w:r>
        <w:t xml:space="preserve">.</w:t>
      </w:r>
    </w:p>
    <w:p>
      <w:r>
        <w:pict>
          <v:rect style="width:0;height:1.5pt" o:hralign="center" o:hrstd="t" o:hr="t"/>
        </w:pict>
      </w:r>
    </w:p>
    <w:bookmarkEnd w:id="31"/>
    <w:bookmarkStart w:id="32" w:name="X28b31dcfd4ae25edaf218ad686d3096706433c9"/>
    <w:p>
      <w:pPr>
        <w:pStyle w:val="Heading3"/>
      </w:pPr>
    </w:p>
    <w:bookmarkEnd w:id="32"/>
    <w:bookmarkStart w:id="34" w:name="introduction-1"/>
    <w:p>
      <w:pPr>
        <w:pStyle w:val="Heading2"/>
      </w:pPr>
      <w:r>
        <w:t xml:space="preserve">1. Introduction</w:t>
      </w:r>
    </w:p>
    <w:p>
      <w:pPr>
        <w:pStyle w:val="FirstParagraph"/>
      </w:pPr>
      <w:r>
        <w:t xml:space="preserve">The concept of a dedicated</w:t>
      </w:r>
      <w:r>
        <w:t xml:space="preserve"> </w:t>
      </w:r>
      <w:r>
        <w:rPr>
          <w:bCs/>
          <w:b/>
        </w:rPr>
        <w:t xml:space="preserve">Social Worker</w:t>
      </w:r>
      <w:r>
        <w:t xml:space="preserve"> </w:t>
      </w:r>
      <w:r>
        <w:t xml:space="preserve">in the Middle East has evolved significantly over the past decade. Historically, social support was primarily handled by extended families and community elders within</w:t>
      </w:r>
      <w:r>
        <w:t xml:space="preserve"> </w:t>
      </w:r>
      <w:r>
        <w:rPr>
          <w:bCs/>
          <w:b/>
        </w:rPr>
        <w:t xml:space="preserve">Saudi Arabia Riyadh</w:t>
      </w:r>
      <w:r>
        <w:t xml:space="preserve">. However, rapid urbanization, demographic shifts, and increasing societal complexities have necessitated a formalized approach. This</w:t>
      </w:r>
      <w:r>
        <w:t xml:space="preserve"> </w:t>
      </w:r>
      <w:r>
        <w:rPr>
          <w:bCs/>
          <w:b/>
        </w:rPr>
        <w:t xml:space="preserve">Project Report</w:t>
      </w:r>
      <w:r>
        <w:t xml:space="preserve"> </w:t>
      </w:r>
      <w:r>
        <w:t xml:space="preserve">introduces the modern professional Social Worker as an essential component of the Riyadh social safety net.</w:t>
      </w:r>
    </w:p>
    <w:p>
      <w:pPr>
        <w:pStyle w:val="BodyText"/>
      </w:pPr>
      <w:r>
        <w:t xml:space="preserve">Riyadh, as the capital and largest city in</w:t>
      </w:r>
      <w:r>
        <w:t xml:space="preserve"> </w:t>
      </w:r>
      <w:r>
        <w:rPr>
          <w:bCs/>
          <w:b/>
        </w:rPr>
        <w:t xml:space="preserve">Saudi Arabia</w:t>
      </w:r>
      <w:r>
        <w:t xml:space="preserve">, serves as the hub for government services, international business, and diverse cultural exchanges. The population density and diversity in Riyadh create unique challenges that require specialized intervention. This document acts as a comprehensive</w:t>
      </w:r>
      <w:r>
        <w:t xml:space="preserve"> </w:t>
      </w:r>
      <w:r>
        <w:rPr>
          <w:bCs/>
          <w:b/>
        </w:rPr>
        <w:t xml:space="preserve">Project Report</w:t>
      </w:r>
      <w:r>
        <w:t xml:space="preserve"> </w:t>
      </w:r>
      <w:r>
        <w:t xml:space="preserve">to guide policymakers and healthcare administrators on how to effectively utilize the</w:t>
      </w:r>
      <w:r>
        <w:t xml:space="preserve"> </w:t>
      </w:r>
      <w:r>
        <w:rPr>
          <w:bCs/>
          <w:b/>
        </w:rPr>
        <w:t xml:space="preserve">Social Worker</w:t>
      </w:r>
      <w:r>
        <w:t xml:space="preserve"> </w:t>
      </w:r>
      <w:r>
        <w:t xml:space="preserve">profession within the specific context of</w:t>
      </w:r>
      <w:r>
        <w:t xml:space="preserve"> </w:t>
      </w:r>
      <w:r>
        <w:rPr>
          <w:bCs/>
          <w:b/>
        </w:rPr>
        <w:t xml:space="preserve">Saudi Arabia Riyadh</w:t>
      </w:r>
      <w:r>
        <w:t xml:space="preserve">.</w:t>
      </w:r>
    </w:p>
    <w:p>
      <w:pPr>
        <w:pStyle w:val="BodyText"/>
      </w:pPr>
      <w:r>
        <w:t xml:space="preserve">The scope of this report covers three main sectors: Health (hospitals and clinics), Education (schools and universities), and Community Services (NGOs and government agencies). Each sector presents distinct opportunities for the</w:t>
      </w:r>
      <w:r>
        <w:t xml:space="preserve"> </w:t>
      </w:r>
      <w:r>
        <w:rPr>
          <w:bCs/>
          <w:b/>
        </w:rPr>
        <w:t xml:space="preserve">Social Worker</w:t>
      </w:r>
      <w:r>
        <w:t xml:space="preserve"> </w:t>
      </w:r>
      <w:r>
        <w:t xml:space="preserve">to improve quality of life outcomes in</w:t>
      </w:r>
      <w:r>
        <w:t xml:space="preserve"> </w:t>
      </w:r>
      <w:r>
        <w:rPr>
          <w:bCs/>
          <w:b/>
        </w:rPr>
        <w:t xml:space="preserve">Saudi Arabia Riyadh</w:t>
      </w:r>
      <w:r>
        <w:t xml:space="preserve">.</w:t>
      </w:r>
    </w:p>
    <w:p>
      <w:r>
        <w:pict>
          <v:rect style="width:0;height:1.5pt" o:hralign="center" o:hrstd="t" o:hr="t"/>
        </w:pict>
      </w:r>
    </w:p>
    <w:bookmarkStart w:id="33" w:name="strategic-alignment-vision-2030"/>
    <w:p>
      <w:pPr>
        <w:pStyle w:val="Heading3"/>
      </w:pPr>
    </w:p>
    <w:bookmarkEnd w:id="33"/>
    <w:bookmarkEnd w:id="34"/>
    <w:bookmarkStart w:id="36" w:name="strategic-alignment-with-vision-2030-1"/>
    <w:p>
      <w:pPr>
        <w:pStyle w:val="Heading2"/>
      </w:pPr>
      <w:r>
        <w:t xml:space="preserve">2. Strategic Alignment with Vision 2030</w:t>
      </w:r>
    </w:p>
    <w:p>
      <w:pPr>
        <w:pStyle w:val="FirstParagraph"/>
      </w:pPr>
      <w:r>
        <w:t xml:space="preserve">This</w:t>
      </w:r>
      <w:r>
        <w:t xml:space="preserve"> </w:t>
      </w:r>
      <w:r>
        <w:rPr>
          <w:bCs/>
          <w:b/>
        </w:rPr>
        <w:t xml:space="preserve">Project Report</w:t>
      </w:r>
      <w:r>
        <w:t xml:space="preserve"> </w:t>
      </w:r>
      <w:r>
        <w:t xml:space="preserve">is intrinsically linked to the goals of Saudi Vision 2030, particularly the pillars related to a Vibrant Society and an Ambitious Nation. One of the key indicators of success for Vision 2030 is improved social well-being and community engagement. The introduction of professional</w:t>
      </w:r>
      <w:r>
        <w:t xml:space="preserve"> </w:t>
      </w:r>
      <w:r>
        <w:rPr>
          <w:bCs/>
          <w:b/>
        </w:rPr>
        <w:t xml:space="preserve">Social Worker</w:t>
      </w:r>
      <w:r>
        <w:t xml:space="preserve"> </w:t>
      </w:r>
      <w:r>
        <w:t xml:space="preserve">services directly contributes to these metrics.</w:t>
      </w:r>
    </w:p>
    <w:p>
      <w:pPr>
        <w:pStyle w:val="BodyText"/>
      </w:pPr>
      <w:r>
        <w:t xml:space="preserve">Vision 2030 emphasizes human capital development. By employing trained</w:t>
      </w:r>
      <w:r>
        <w:t xml:space="preserve"> </w:t>
      </w:r>
      <w:r>
        <w:rPr>
          <w:bCs/>
          <w:b/>
        </w:rPr>
        <w:t xml:space="preserve">Social Workers</w:t>
      </w:r>
      <w:r>
        <w:t xml:space="preserve">, the government invests in the mental health and social stability of its citizens in Riyadh. This aligns with the National Transformation Program’s target to increase access to mental health services and social support systems. In</w:t>
      </w:r>
      <w:r>
        <w:t xml:space="preserve"> </w:t>
      </w:r>
      <w:r>
        <w:rPr>
          <w:bCs/>
          <w:b/>
        </w:rPr>
        <w:t xml:space="preserve">Saudi Arabia Riyadh</w:t>
      </w:r>
      <w:r>
        <w:t xml:space="preserve">, where population growth is rapid, having a structured system led by certified</w:t>
      </w:r>
      <w:r>
        <w:t xml:space="preserve"> </w:t>
      </w:r>
      <w:r>
        <w:rPr>
          <w:bCs/>
          <w:b/>
        </w:rPr>
        <w:t xml:space="preserve">Social Workers</w:t>
      </w:r>
      <w:r>
        <w:t xml:space="preserve"> </w:t>
      </w:r>
      <w:r>
        <w:t xml:space="preserve">ensures that this growth does not outpace the capacity for social care.</w:t>
      </w:r>
    </w:p>
    <w:p>
      <w:pPr>
        <w:pStyle w:val="BodyText"/>
      </w:pPr>
      <w:r>
        <w:t xml:space="preserve">Furthermore, this initiative supports the privatization of some social services while maintaining government oversight. The</w:t>
      </w:r>
      <w:r>
        <w:t xml:space="preserve"> </w:t>
      </w:r>
      <w:r>
        <w:rPr>
          <w:bCs/>
          <w:b/>
        </w:rPr>
        <w:t xml:space="preserve">Social Worker</w:t>
      </w:r>
      <w:r>
        <w:t xml:space="preserve"> </w:t>
      </w:r>
      <w:r>
        <w:t xml:space="preserve">becomes a key liaison between public institutions and private community organizations, facilitating a cohesive ecosystem in</w:t>
      </w:r>
      <w:r>
        <w:t xml:space="preserve"> </w:t>
      </w:r>
      <w:r>
        <w:rPr>
          <w:bCs/>
          <w:b/>
        </w:rPr>
        <w:t xml:space="preserve">Saudi Arabia Riyadh</w:t>
      </w:r>
      <w:r>
        <w:t xml:space="preserve">.</w:t>
      </w:r>
    </w:p>
    <w:p>
      <w:r>
        <w:pict>
          <v:rect style="width:0;height:1.5pt" o:hralign="center" o:hrstd="t" o:hr="t"/>
        </w:pict>
      </w:r>
    </w:p>
    <w:bookmarkStart w:id="35" w:name="core-objectives"/>
    <w:p>
      <w:pPr>
        <w:pStyle w:val="Heading3"/>
      </w:pPr>
    </w:p>
    <w:bookmarkEnd w:id="35"/>
    <w:bookmarkEnd w:id="36"/>
    <w:bookmarkStart w:id="38" w:name="core-objectives-1"/>
    <w:p>
      <w:pPr>
        <w:pStyle w:val="Heading2"/>
      </w:pPr>
      <w:r>
        <w:t xml:space="preserve">3. Core Objectives</w:t>
      </w:r>
    </w:p>
    <w:p>
      <w:pPr>
        <w:pStyle w:val="FirstParagraph"/>
      </w:pPr>
      <w:r>
        <w:t xml:space="preserve">The primary objectives of this</w:t>
      </w:r>
      <w:r>
        <w:t xml:space="preserve"> </w:t>
      </w:r>
      <w:r>
        <w:rPr>
          <w:bCs/>
          <w:b/>
        </w:rPr>
        <w:t xml:space="preserve">Project Report</w:t>
      </w:r>
      <w:r>
        <w:t xml:space="preserve">'s implementation plan are as follows:</w:t>
      </w:r>
    </w:p>
    <w:p>
      <w:pPr>
        <w:numPr>
          <w:ilvl w:val="0"/>
          <w:numId w:val="1002"/>
        </w:numPr>
        <w:pStyle w:val="Compact"/>
      </w:pPr>
      <w:r>
        <w:rPr>
          <w:bCs/>
          <w:b/>
        </w:rPr>
        <w:t xml:space="preserve">To Professionalize the Role:</w:t>
      </w:r>
      <w:r>
        <w:t xml:space="preserve"> </w:t>
      </w:r>
      <w:r>
        <w:t xml:space="preserve">Establish clear licensure and certification standards for every</w:t>
      </w:r>
      <w:r>
        <w:t xml:space="preserve"> </w:t>
      </w:r>
      <w:r>
        <w:rPr>
          <w:bCs/>
          <w:b/>
        </w:rPr>
        <w:t xml:space="preserve">Social Worker</w:t>
      </w:r>
      <w:r>
        <w:t xml:space="preserve"> </w:t>
      </w:r>
      <w:r>
        <w:t xml:space="preserve">operating in Riyadh, ensuring high ethical and professional benchmarks.</w:t>
      </w:r>
    </w:p>
    <w:p>
      <w:pPr>
        <w:numPr>
          <w:ilvl w:val="0"/>
          <w:numId w:val="1002"/>
        </w:numPr>
        <w:pStyle w:val="Compact"/>
      </w:pPr>
      <w:r>
        <w:rPr>
          <w:bCs/>
          <w:b/>
        </w:rPr>
        <w:t xml:space="preserve">To Increase Access:</w:t>
      </w:r>
      <w:r>
        <w:t xml:space="preserve"> </w:t>
      </w:r>
      <w:r>
        <w:t xml:space="preserve">Deploy at least one qualified</w:t>
      </w:r>
    </w:p>
    <w:p>
      <w:pPr>
        <w:numPr>
          <w:ilvl w:val="0"/>
          <w:numId w:val="1000"/>
        </w:numPr>
        <w:pStyle w:val="Compact"/>
      </w:pPr>
      <w:r>
        <w:t xml:space="preserve">Social WorkerSaudi Arabia Riyadh.</w:t>
      </w:r>
    </w:p>
    <w:p>
      <w:pPr>
        <w:numPr>
          <w:ilvl w:val="0"/>
          <w:numId w:val="1002"/>
        </w:numPr>
        <w:pStyle w:val="Compact"/>
      </w:pPr>
      <w:r>
        <w:t xml:space="preserve">To Support Vulnerable Groups: Focus specifically on the needs of children, the elderly, women facing domestic challenges, and individuals with disabilities within the Riyadh region.</w:t>
      </w:r>
    </w:p>
    <w:p>
      <w:pPr>
        <w:numPr>
          <w:ilvl w:val="0"/>
          <w:numId w:val="1002"/>
        </w:numPr>
        <w:pStyle w:val="Compact"/>
      </w:pPr>
      <w:r>
        <w:t xml:space="preserve">To Integrate Mental Health Services: Normalize mental health care by embedding &lt; strong &gt; Social Worker services into general healthcare facilities in</w:t>
      </w:r>
    </w:p>
    <w:p>
      <w:pPr>
        <w:numPr>
          <w:ilvl w:val="0"/>
          <w:numId w:val="1000"/>
        </w:numPr>
        <w:pStyle w:val="Compact"/>
      </w:pPr>
      <w:r>
        <w:t xml:space="preserve">Saudi Arabia Riyadh.</w:t>
      </w:r>
    </w:p>
    <w:p>
      <w:pPr>
        <w:numPr>
          <w:ilvl w:val="0"/>
          <w:numId w:val="1002"/>
        </w:numPr>
        <w:pStyle w:val="Compact"/>
      </w:pPr>
      <w:r>
        <w:t xml:space="preserve">To Enhance Community Resilience: Train community leaders and families to work alongside professional</w:t>
      </w:r>
    </w:p>
    <w:p>
      <w:pPr>
        <w:numPr>
          <w:ilvl w:val="0"/>
          <w:numId w:val="1000"/>
        </w:numPr>
        <w:pStyle w:val="Compact"/>
      </w:pPr>
      <w:r>
        <w:t xml:space="preserve">Social Workers, creating a supportive network throughout the city.</w:t>
      </w:r>
    </w:p>
    <w:p>
      <w:r>
        <w:pict>
          <v:rect style="width:0;height:1.5pt" o:hralign="center" o:hrstd="t" o:hr="t"/>
        </w:pict>
      </w:r>
    </w:p>
    <w:bookmarkStart w:id="37" w:name="methodology-and-implementation-strategy"/>
    <w:p>
      <w:pPr>
        <w:pStyle w:val="Heading3"/>
      </w:pPr>
    </w:p>
    <w:bookmarkEnd w:id="37"/>
    <w:bookmarkEnd w:id="38"/>
    <w:bookmarkStart w:id="40" w:name="X57a1900e7747474ff11aafccee5f5716e2e44df"/>
    <w:p>
      <w:pPr>
        <w:pStyle w:val="Heading2"/>
      </w:pPr>
      <w:r>
        <w:t xml:space="preserve">4. Methodology and Implementation Strategy</w:t>
      </w:r>
    </w:p>
    <w:p>
      <w:pPr>
        <w:pStyle w:val="FirstParagraph"/>
      </w:pPr>
      <w:r>
        <w:t xml:space="preserve">This</w:t>
      </w:r>
      <w:r>
        <w:t xml:space="preserve"> </w:t>
      </w:r>
      <w:r>
        <w:rPr>
          <w:bCs/>
          <w:b/>
        </w:rPr>
        <w:t xml:space="preserve">Project Report</w:t>
      </w:r>
      <w:r>
        <w:t xml:space="preserve"> </w:t>
      </w:r>
      <w:r>
        <w:t xml:space="preserve">proposes a phased approach to rolling out the</w:t>
      </w:r>
    </w:p>
    <w:p>
      <w:pPr>
        <w:pStyle w:val="BodyText"/>
      </w:pPr>
      <w:r>
        <w:t xml:space="preserve">Social Worker program in Riyadh:</w:t>
      </w:r>
    </w:p>
    <w:p>
      <w:pPr>
        <w:numPr>
          <w:ilvl w:val="0"/>
          <w:numId w:val="1003"/>
        </w:numPr>
        <w:pStyle w:val="Compact"/>
      </w:pPr>
      <w:r>
        <w:t xml:space="preserve">Phase 1: Needs Assessment and Policy Development (Months 1-6) Conduct surveys across Riyadh to identify gaps in current social services. Draft the regulatory framework defining the duties of a</w:t>
      </w:r>
    </w:p>
    <w:p>
      <w:pPr>
        <w:numPr>
          <w:ilvl w:val="0"/>
          <w:numId w:val="1000"/>
        </w:numPr>
        <w:pStyle w:val="Compact"/>
      </w:pPr>
      <w:r>
        <w:t xml:space="preserve">Social Worker in government versus private sectors.</w:t>
      </w:r>
    </w:p>
    <w:p>
      <w:pPr>
        <w:numPr>
          <w:ilvl w:val="0"/>
          <w:numId w:val="1003"/>
        </w:numPr>
        <w:pStyle w:val="Compact"/>
      </w:pPr>
      <w:r>
        <w:t xml:space="preserve">Phase 2: Training and Certification (Months 7-18) Partner with local universities such as King Saud University to expand Social Work degrees. Launch continuing education programs for existing professionals transitioning into the certified</w:t>
      </w:r>
    </w:p>
    <w:p>
      <w:pPr>
        <w:numPr>
          <w:ilvl w:val="0"/>
          <w:numId w:val="1000"/>
        </w:numPr>
        <w:pStyle w:val="Compact"/>
      </w:pPr>
      <w:r>
        <w:t xml:space="preserve">Social Worker role. Ensure all training emphasizes cultural sensitivity specific to</w:t>
      </w:r>
    </w:p>
    <w:p>
      <w:pPr>
        <w:numPr>
          <w:ilvl w:val="0"/>
          <w:numId w:val="1000"/>
        </w:numPr>
        <w:pStyle w:val="Compact"/>
      </w:pPr>
      <w:r>
        <w:t xml:space="preserve">Saudi Arabia Riyadh.</w:t>
      </w:r>
    </w:p>
    <w:p>
      <w:pPr>
        <w:numPr>
          <w:ilvl w:val="0"/>
          <w:numId w:val="1003"/>
        </w:numPr>
        <w:pStyle w:val="Compact"/>
      </w:pPr>
      <w:r>
        <w:t xml:space="preserve">Phase 3: Pilot Program in Riyadh (Months 19-24) Launch a pilot project in three districts of Riyadh (e.g., Al Malqa, Al Rawdah, and North Riyadh). Deploy teams of</w:t>
      </w:r>
    </w:p>
    <w:p>
      <w:pPr>
        <w:numPr>
          <w:ilvl w:val="0"/>
          <w:numId w:val="1000"/>
        </w:numPr>
        <w:pStyle w:val="Compact"/>
      </w:pPr>
      <w:r>
        <w:t xml:space="preserve">Social Workers to selected hospitals and schools. Monitor performance metrics closely.</w:t>
      </w:r>
    </w:p>
    <w:p>
      <w:pPr>
        <w:numPr>
          <w:ilvl w:val="0"/>
          <w:numId w:val="1003"/>
        </w:numPr>
        <w:pStyle w:val="Compact"/>
      </w:pPr>
      <w:r>
        <w:t xml:space="preserve">Phase 4: Full Scale Deployment (Months 25-36) Expand the model to all districts of Riyadh based on pilot feedback. Establish a digital platform for citizens in</w:t>
      </w:r>
    </w:p>
    <w:p>
      <w:pPr>
        <w:numPr>
          <w:ilvl w:val="0"/>
          <w:numId w:val="1000"/>
        </w:numPr>
        <w:pStyle w:val="Compact"/>
      </w:pPr>
      <w:r>
        <w:t xml:space="preserve">Saudi Arabia Riyadh to request or refer cases to a</w:t>
      </w:r>
    </w:p>
    <w:p>
      <w:pPr>
        <w:numPr>
          <w:ilvl w:val="0"/>
          <w:numId w:val="1000"/>
        </w:numPr>
        <w:pStyle w:val="Compact"/>
      </w:pPr>
      <w:r>
        <w:t xml:space="preserve">Social Worker</w:t>
      </w:r>
    </w:p>
    <w:p>
      <w:r>
        <w:pict>
          <v:rect style="width:0;height:1.5pt" o:hralign="center" o:hrstd="t" o:hr="t"/>
        </w:pict>
      </w:r>
    </w:p>
    <w:bookmarkStart w:id="39" w:name="challenges-and-risk-mitigation"/>
    <w:p>
      <w:pPr>
        <w:pStyle w:val="Heading3"/>
      </w:pPr>
    </w:p>
    <w:bookmarkEnd w:id="39"/>
    <w:bookmarkEnd w:id="40"/>
    <w:bookmarkStart w:id="42" w:name="challenges-and-risk-mitigation-1"/>
    <w:p>
      <w:pPr>
        <w:pStyle w:val="Heading2"/>
      </w:pPr>
      <w:r>
        <w:t xml:space="preserve">5. Challenges and Risk Mitigation</w:t>
      </w:r>
    </w:p>
    <w:p>
      <w:pPr>
        <w:pStyle w:val="FirstParagraph"/>
      </w:pPr>
      <w:r>
        <w:t xml:space="preserve">This</w:t>
      </w:r>
      <w:r>
        <w:t xml:space="preserve"> </w:t>
      </w:r>
      <w:r>
        <w:rPr>
          <w:bCs/>
          <w:b/>
        </w:rPr>
        <w:t xml:space="preserve">Project Report</w:t>
      </w:r>
      <w:r>
        <w:t xml:space="preserve"> </w:t>
      </w:r>
      <w:r>
        <w:t xml:space="preserve">acknowledges several challenges associated with implementing professional &lt; strong &gt; Social Worker services in</w:t>
      </w:r>
    </w:p>
    <w:p>
      <w:pPr>
        <w:pStyle w:val="BodyText"/>
      </w:pPr>
      <w:r>
        <w:t xml:space="preserve">Saudi Arabia Riyadh:</w:t>
      </w:r>
    </w:p>
    <w:p>
      <w:pPr>
        <w:numPr>
          <w:ilvl w:val="0"/>
          <w:numId w:val="1004"/>
        </w:numPr>
        <w:pStyle w:val="Compact"/>
      </w:pPr>
      <w:r>
        <w:rPr>
          <w:bCs/>
          <w:b/>
        </w:rPr>
        <w:t xml:space="preserve">Cultural Stigma: There may be residual stigma regarding seeking help from a third party.</w:t>
      </w:r>
    </w:p>
    <w:p>
      <w:pPr>
        <w:numPr>
          <w:ilvl w:val="1"/>
          <w:numId w:val="1005"/>
        </w:numPr>
        <w:pStyle w:val="Compact"/>
      </w:pPr>
      <w:r>
        <w:rPr>
          <w:iCs/>
          <w:i/>
        </w:rPr>
        <w:t xml:space="preserve">Mitigation:</w:t>
      </w:r>
      <w:r>
        <w:t xml:space="preserve"> </w:t>
      </w:r>
      <w:r>
        <w:t xml:space="preserve">Launch awareness campaigns led by religious and community leaders in Riyadh to normalize the use of social services.</w:t>
      </w:r>
    </w:p>
    <w:p>
      <w:pPr>
        <w:numPr>
          <w:ilvl w:val="0"/>
          <w:numId w:val="1004"/>
        </w:numPr>
        <w:pStyle w:val="Compact"/>
      </w:pPr>
      <w:r>
        <w:rPr>
          <w:bCs/>
          <w:b/>
        </w:rPr>
        <w:t xml:space="preserve">Talent Shortage: A limited pool of locally trained</w:t>
      </w:r>
      <w:r>
        <w:rPr>
          <w:bCs/>
          <w:b/>
        </w:rPr>
        <w:t xml:space="preserve"> </w:t>
      </w:r>
      <w:r>
        <w:rPr>
          <w:bCs/>
          <w:b/>
          <w:bCs/>
          <w:b/>
        </w:rPr>
        <w:t xml:space="preserve">Social Workers may delay rollout.</w:t>
      </w:r>
    </w:p>
    <w:p>
      <w:pPr>
        <w:numPr>
          <w:ilvl w:val="1"/>
          <w:numId w:val="1006"/>
        </w:numPr>
        <w:pStyle w:val="Compact"/>
      </w:pPr>
      <w:r>
        <w:rPr>
          <w:iCs/>
          <w:i/>
        </w:rPr>
        <w:t xml:space="preserve">Mitigation:</w:t>
      </w:r>
      <w:r>
        <w:t xml:space="preserve"> </w:t>
      </w:r>
      <w:r>
        <w:t xml:space="preserve">Invest heavily in local academic programs and offer incentives for expatriate experts to mentor local talent during the transition phase.</w:t>
      </w:r>
    </w:p>
    <w:p>
      <w:pPr>
        <w:numPr>
          <w:ilvl w:val="0"/>
          <w:numId w:val="1004"/>
        </w:numPr>
        <w:pStyle w:val="Compact"/>
      </w:pPr>
      <w:r>
        <w:rPr>
          <w:bCs/>
          <w:b/>
        </w:rPr>
        <w:t xml:space="preserve">Bureaucratic Hurdles: Coordination between different government entities in Riyadh can be slow.</w:t>
      </w:r>
    </w:p>
    <w:p>
      <w:pPr>
        <w:numPr>
          <w:ilvl w:val="1"/>
          <w:numId w:val="1007"/>
        </w:numPr>
        <w:pStyle w:val="Compact"/>
      </w:pPr>
      <w:r>
        <w:rPr>
          <w:iCs/>
          <w:i/>
        </w:rPr>
        <w:t xml:space="preserve">Mitigation:</w:t>
      </w:r>
      <w:r>
        <w:t xml:space="preserve"> </w:t>
      </w:r>
      <w:r>
        <w:t xml:space="preserve">Establish a dedicated inter-ministerial committee to streamline approvals and resource allocation for this</w:t>
      </w:r>
    </w:p>
    <w:p>
      <w:pPr>
        <w:numPr>
          <w:ilvl w:val="1"/>
          <w:numId w:val="1000"/>
        </w:numPr>
        <w:pStyle w:val="Compact"/>
      </w:pPr>
      <w:r>
        <w:t xml:space="preserve">Project Report’s initiatives.</w:t>
      </w:r>
    </w:p>
    <w:p>
      <w:r>
        <w:pict>
          <v:rect style="width:0;height:1.5pt" o:hralign="center" o:hrstd="t" o:hr="t"/>
        </w:pict>
      </w:r>
    </w:p>
    <w:bookmarkStart w:id="41" w:name="X5fb17bc5173e4543dfb5dd35a6d0f4e19a7606f"/>
    <w:p>
      <w:pPr>
        <w:pStyle w:val="Heading3"/>
      </w:pPr>
    </w:p>
    <w:bookmarkEnd w:id="41"/>
    <w:bookmarkEnd w:id="42"/>
    <w:bookmarkStart w:id="44" w:name="X8bc3dbcb8fdc083943c99ce2efdb58aea63d243"/>
    <w:p>
      <w:pPr>
        <w:pStyle w:val="Heading2"/>
      </w:pPr>
      <w:r>
        <w:t xml:space="preserve">6. Expected Outcomes in Saudi Arabia Riyadh</w:t>
      </w:r>
    </w:p>
    <w:p>
      <w:pPr>
        <w:pStyle w:val="FirstParagraph"/>
      </w:pPr>
      <w:r>
        <w:t xml:space="preserve">Upon full implementation, the impact on</w:t>
      </w:r>
    </w:p>
    <w:p>
      <w:pPr>
        <w:pStyle w:val="BodyText"/>
      </w:pPr>
      <w:r>
        <w:t xml:space="preserve">Saudi Arabia Riyadh will be profound. We anticipate a measurable increase in the detection and intervention of social issues such as domestic abuse, juvenile delinquency, and elderly neglect.</w:t>
      </w:r>
    </w:p>
    <w:p>
      <w:pPr>
        <w:pStyle w:val="BodyText"/>
      </w:pPr>
      <w:r>
        <w:t xml:space="preserve">The presence of a qualified</w:t>
      </w:r>
    </w:p>
    <w:p>
      <w:pPr>
        <w:pStyle w:val="BodyText"/>
      </w:pPr>
      <w:r>
        <w:t xml:space="preserve">Social Worker in every major institution will lead to:</w:t>
      </w:r>
    </w:p>
    <w:p>
      <w:pPr>
        <w:numPr>
          <w:ilvl w:val="0"/>
          <w:numId w:val="1008"/>
        </w:numPr>
        <w:pStyle w:val="Compact"/>
      </w:pPr>
      <w:r>
        <w:t xml:space="preserve">A 30% reduction in recidivism rates for minor offenders through community-based rehabilitation programs managed by</w:t>
      </w:r>
    </w:p>
    <w:p>
      <w:pPr>
        <w:numPr>
          <w:ilvl w:val="0"/>
          <w:numId w:val="1000"/>
        </w:numPr>
        <w:pStyle w:val="Compact"/>
      </w:pPr>
      <w:r>
        <w:t xml:space="preserve">Social Workers.</w:t>
      </w:r>
    </w:p>
    <w:p>
      <w:pPr>
        <w:numPr>
          <w:ilvl w:val="0"/>
          <w:numId w:val="1008"/>
        </w:numPr>
        <w:pStyle w:val="Compact"/>
      </w:pPr>
      <w:r>
        <w:t xml:space="preserve">Improved patient discharge planning and follow-up care in Riyadh’s hospitals, reducing readmission rates.</w:t>
      </w:r>
    </w:p>
    <w:p>
      <w:pPr>
        <w:numPr>
          <w:ilvl w:val="0"/>
          <w:numId w:val="1008"/>
        </w:numPr>
        <w:pStyle w:val="Compact"/>
      </w:pPr>
      <w:r>
        <w:t xml:space="preserve">Enhanced academic performance and attendance in Riyadh schools, as students receive timely psychosocial support.</w:t>
      </w:r>
    </w:p>
    <w:p>
      <w:pPr>
        <w:numPr>
          <w:ilvl w:val="0"/>
          <w:numId w:val="1008"/>
        </w:numPr>
        <w:pStyle w:val="Compact"/>
      </w:pPr>
      <w:r>
        <w:t xml:space="preserve">A stronger sense of community cohesion and trust in government services across</w:t>
      </w:r>
    </w:p>
    <w:p>
      <w:pPr>
        <w:numPr>
          <w:ilvl w:val="0"/>
          <w:numId w:val="1000"/>
        </w:numPr>
        <w:pStyle w:val="Compact"/>
      </w:pPr>
      <w:r>
        <w:t xml:space="preserve">Saudi Arabia.</w:t>
      </w:r>
    </w:p>
    <w:p>
      <w:r>
        <w:pict>
          <v:rect style="width:0;height:1.5pt" o:hralign="center" o:hrstd="t" o:hr="t"/>
        </w:pict>
      </w:r>
    </w:p>
    <w:bookmarkStart w:id="43" w:name="conclusion"/>
    <w:p>
      <w:pPr>
        <w:pStyle w:val="Heading3"/>
      </w:pPr>
    </w:p>
    <w:bookmarkEnd w:id="43"/>
    <w:bookmarkEnd w:id="44"/>
    <w:bookmarkStart w:id="46" w:name="conclusion-1"/>
    <w:p>
      <w:pPr>
        <w:pStyle w:val="Heading2"/>
      </w:pPr>
      <w:r>
        <w:t xml:space="preserve">7. Conclusion</w:t>
      </w:r>
    </w:p>
    <w:p>
      <w:pPr>
        <w:pStyle w:val="FirstParagraph"/>
      </w:pPr>
      <w:r>
        <w:t xml:space="preserve">This</w:t>
      </w:r>
      <w:r>
        <w:t xml:space="preserve"> </w:t>
      </w:r>
      <w:r>
        <w:rPr>
          <w:bCs/>
          <w:b/>
        </w:rPr>
        <w:t xml:space="preserve">Project Report</w:t>
      </w:r>
      <w:r>
        <w:t xml:space="preserve"> </w:t>
      </w:r>
      <w:r>
        <w:t xml:space="preserve">serves as a definitive guide for the integration of professional &lt; strong &gt; Social Worker services into the fabric of society in Riyadh. It is not merely an administrative adjustment but a fundamental shift towards a more compassionate, structured, and effective social welfare system. The successful implementation of this plan will solidify Riyadh’s status as a modern, progressive city within</w:t>
      </w:r>
    </w:p>
    <w:p>
      <w:pPr>
        <w:pStyle w:val="BodyText"/>
      </w:pPr>
      <w:r>
        <w:t xml:space="preserve">Saudi Arabia.</w:t>
      </w:r>
    </w:p>
    <w:p>
      <w:pPr>
        <w:pStyle w:val="BodyText"/>
      </w:pPr>
      <w:r>
        <w:t xml:space="preserve">The role of the</w:t>
      </w:r>
    </w:p>
    <w:p>
      <w:pPr>
        <w:pStyle w:val="BodyText"/>
      </w:pPr>
      <w:r>
        <w:t xml:space="preserve">Social Worker is pivotal. They are the bridge between policy and practice, ensuring that the promises of Vision 2030 are felt by every citizen in their daily lives. By adhering to this strategic plan, stakeholders in</w:t>
      </w:r>
    </w:p>
    <w:p>
      <w:pPr>
        <w:pStyle w:val="BodyText"/>
      </w:pPr>
      <w:r>
        <w:t xml:space="preserve">Saudi Arabia Riyadh can ensure that social care becomes a standardized, high-quality service available to all.</w:t>
      </w:r>
    </w:p>
    <w:p>
      <w:r>
        <w:pict>
          <v:rect style="width:0;height:1.5pt" o:hralign="center" o:hrstd="t" o:hr="t"/>
        </w:pict>
      </w:r>
    </w:p>
    <w:bookmarkStart w:id="45" w:name="recommendations-and-next-steps"/>
    <w:p>
      <w:pPr>
        <w:pStyle w:val="Heading3"/>
      </w:pPr>
    </w:p>
    <w:bookmarkEnd w:id="45"/>
    <w:bookmarkEnd w:id="46"/>
    <w:bookmarkStart w:id="47" w:name="recommendations-and-next-steps-1"/>
    <w:p>
      <w:pPr>
        <w:pStyle w:val="Heading2"/>
      </w:pPr>
      <w:r>
        <w:t xml:space="preserve">8. Recommendations and Next Steps</w:t>
      </w:r>
    </w:p>
    <w:p>
      <w:pPr>
        <w:pStyle w:val="FirstParagraph"/>
      </w:pPr>
      <w:r>
        <w:t xml:space="preserve">In conclusion, this</w:t>
      </w:r>
      <w:r>
        <w:t xml:space="preserve"> </w:t>
      </w:r>
      <w:r>
        <w:rPr>
          <w:bCs/>
          <w:b/>
        </w:rPr>
        <w:t xml:space="preserve">Project Report</w:t>
      </w:r>
      <w:r>
        <w:t xml:space="preserve"> </w:t>
      </w:r>
      <w:r>
        <w:t xml:space="preserve">strongly recommends the immediate approval of Phase 1 funding for the Needs Assessment in Riyadh. Stakeholders are urged to:</w:t>
      </w:r>
    </w:p>
    <w:p>
      <w:pPr>
        <w:numPr>
          <w:ilvl w:val="0"/>
          <w:numId w:val="1009"/>
        </w:numPr>
        <w:pStyle w:val="Compact"/>
      </w:pPr>
      <w:r>
        <w:t xml:space="preserve">Establish a dedicated task force within the Ministry of Human Resources.</w:t>
      </w:r>
    </w:p>
    <w:p>
      <w:pPr>
        <w:numPr>
          <w:ilvl w:val="0"/>
          <w:numId w:val="1009"/>
        </w:numPr>
        <w:pStyle w:val="Compact"/>
      </w:pPr>
      <w:r>
        <w:t xml:space="preserve">Facilitate partnerships between King Saud University and international social work bodies.</w:t>
      </w:r>
    </w:p>
    <w:p>
      <w:pPr>
        <w:numPr>
          <w:ilvl w:val="0"/>
          <w:numId w:val="1009"/>
        </w:numPr>
        <w:pStyle w:val="Compact"/>
      </w:pPr>
      <w:r>
        <w:t xml:space="preserve">Prioritize the recruitment of pilot team members who are fluent in local dialects and culturally attuned to the people of Riyadh.</w:t>
      </w:r>
    </w:p>
    <w:p>
      <w:pPr>
        <w:pStyle w:val="FirstParagraph"/>
      </w:pPr>
      <w:r>
        <w:rPr>
          <w:iCs/>
          <w:i/>
        </w:rPr>
        <w:t xml:space="preserve">This document is classified as Public for distribution among authorized government entities in Saudi Arabia. For specific inquiries regarding this Project Report on Social Worker Implementation, please contact the Project Management Office (PMO) for Riyadh Social Services Development.</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2026-07-29T11:17:38Z</dcterms:created>
  <dcterms:modified xsi:type="dcterms:W3CDTF">2026-07-29T11:17:38Z</dcterms:modified>
</cp:coreProperties>
</file>

<file path=docProps/custom.xml><?xml version="1.0" encoding="utf-8"?>
<Properties xmlns="http://schemas.openxmlformats.org/officeDocument/2006/custom-properties" xmlns:vt="http://schemas.openxmlformats.org/officeDocument/2006/docPropsVTypes"/>
</file>