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Singapore</w:t>
      </w:r>
    </w:p>
    <w:bookmarkStart w:id="34" w:name="X5e9cbc1ed70f4c841c72c677ebbb47aaafcb843"/>
    <w:p>
      <w:pPr>
        <w:pStyle w:val="Heading1"/>
      </w:pPr>
      <w:r>
        <w:t xml:space="preserve">Project Report on the Strategic Importance of Social Worker Integration within the Singapore Singapore Ecosystem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Social and Family Development (MSF), Community Partners</w:t>
      </w:r>
      <w:r>
        <w:br/>
      </w:r>
      <w:r>
        <w:rPr>
          <w:bCs/>
          <w:b/>
        </w:rPr>
        <w:t xml:space="preserve">From:</w:t>
      </w:r>
      <w:r>
        <w:t xml:space="preserve"> </w:t>
      </w:r>
      <w:r>
        <w:t xml:space="preserve">Strategic Planning Committee</w:t>
      </w:r>
      <w:r>
        <w:br/>
      </w:r>
    </w:p>
    <w:p>
      <w:pPr>
        <w:pStyle w:val="BodyText"/>
      </w:pPr>
      <w:r>
        <w:t xml:space="preserve">Subject:</w:t>
      </w:r>
    </w:p>
    <w:bookmarkStart w:id="20" w:name="X089b96268d6ca978b788045f28b7d63e7972baf"/>
    <w:p>
      <w:pPr>
        <w:pStyle w:val="Heading1"/>
      </w:pPr>
      <w:r>
        <w:t xml:space="preserve">The Strategic Importance of Social Worker Integration within the Singapore Singapore Ecosystem</w:t>
      </w:r>
    </w:p>
    <w:p>
      <w:pPr>
        <w:pStyle w:val="FirstParagraph"/>
      </w:pPr>
      <w:r>
        <w:t xml:space="preserve">Detailed Analysis of Professional Impact, Regulatory Frameworks, and Future Directions for Social Work in the Region</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serves as a comprehensive document analyzing the critical role of social work within the unique socio-economic landscape of Singapore. As a highly developed nation with specific demographic challenges, including an aging population and evolving family structures, the demand for professional intervention has never been higher. This report explicitly examines how the</w:t>
      </w:r>
      <w:r>
        <w:t xml:space="preserve"> </w:t>
      </w:r>
      <w:r>
        <w:rPr>
          <w:bCs/>
          <w:b/>
        </w:rPr>
        <w:t xml:space="preserve">Social Worker</w:t>
      </w:r>
      <w:r>
        <w:t xml:space="preserve"> </w:t>
      </w:r>
      <w:r>
        <w:t xml:space="preserve">profession contributes to social stability and individual well-being in</w:t>
      </w:r>
      <w:r>
        <w:t xml:space="preserve"> </w:t>
      </w:r>
      <w:r>
        <w:rPr>
          <w:bCs/>
          <w:b/>
        </w:rPr>
        <w:t xml:space="preserve">Singapore Singapore</w:t>
      </w:r>
      <w:r>
        <w:t xml:space="preserve">. By reviewing current methodologies, government initiatives such as the Community Health Assist Scheme (CHAS), and community-based frameworks like Family Service Centres (FSCs), this document aims to highlight the necessity of sustained investment in human capital for social welfare.</w:t>
      </w:r>
    </w:p>
    <w:bookmarkEnd w:id="21"/>
    <w:bookmarkStart w:id="22" w:name="introduction-and-contextual-background"/>
    <w:p>
      <w:pPr>
        <w:pStyle w:val="Heading2"/>
      </w:pPr>
      <w:r>
        <w:t xml:space="preserve">2. Introduction and Contextual Background</w:t>
      </w:r>
    </w:p>
    <w:p>
      <w:pPr>
        <w:pStyle w:val="FirstParagraph"/>
      </w:pPr>
      <w:r>
        <w:t xml:space="preserve">Singapore, often referred to as a city-state, operates under a distinct social contract that balances rapid economic growth with robust social safety nets. However, the traditional model of family support is undergoing significant transformation due to urbanization, lower fertility rates, and longer life expectancies. In this context, the professional</w:t>
      </w:r>
      <w:r>
        <w:t xml:space="preserve"> </w:t>
      </w:r>
      <w:r>
        <w:rPr>
          <w:bCs/>
          <w:b/>
        </w:rPr>
        <w:t xml:space="preserve">Social Worker</w:t>
      </w:r>
      <w:r>
        <w:t xml:space="preserve"> </w:t>
      </w:r>
      <w:r>
        <w:t xml:space="preserve">has emerged as a pivotal figure in bridging the gap between state resources and individual needs.</w:t>
      </w:r>
    </w:p>
    <w:p>
      <w:pPr>
        <w:pStyle w:val="BodyText"/>
      </w:pPr>
      <w:r>
        <w:t xml:space="preserve">The term "Singapore Singapore" in this report is not merely redundant but emphasizes the holistic integration of social policies across both national governance and local community implementations. The ecosystem requires a multi-tiered approach where policy-makers at the national level collaborate closely with practitioners on the ground. This report outlines how this synergy defines modern social work practice in the region.</w:t>
      </w:r>
    </w:p>
    <w:bookmarkEnd w:id="22"/>
    <w:bookmarkStart w:id="26" w:name="X894b7067de2bdf05aa634ee3ba0704c2c02a921"/>
    <w:p>
      <w:pPr>
        <w:pStyle w:val="Heading2"/>
      </w:pPr>
      <w:r>
        <w:t xml:space="preserve">3. The Role and Functions of the Social Worker</w:t>
      </w:r>
    </w:p>
    <w:p>
      <w:pPr>
        <w:pStyle w:val="FirstParagraph"/>
      </w:pPr>
      <w:r>
        <w:t xml:space="preserve">A professional</w:t>
      </w:r>
      <w:r>
        <w:t xml:space="preserve"> </w:t>
      </w:r>
      <w:r>
        <w:rPr>
          <w:bCs/>
          <w:b/>
        </w:rPr>
        <w:t xml:space="preserve">Social Worker</w:t>
      </w:r>
      <w:r>
        <w:t xml:space="preserve"> </w:t>
      </w:r>
      <w:r>
        <w:t xml:space="preserve">in Singapore operates within a regulated framework governed by the Accreditation Council for Social Work Education (ACSWE) and aligned with national standards. Their roles are multifaceted, extending beyond crisis management to proactive community building.</w:t>
      </w:r>
    </w:p>
    <w:bookmarkStart w:id="23" w:name="clinical-and-casework-services"/>
    <w:p>
      <w:pPr>
        <w:pStyle w:val="Heading3"/>
      </w:pPr>
      <w:r>
        <w:t xml:space="preserve">3.1 Clinical and Casework Services</w:t>
      </w:r>
    </w:p>
    <w:p>
      <w:pPr>
        <w:pStyle w:val="FirstParagraph"/>
      </w:pPr>
      <w:r>
        <w:t xml:space="preserve">In hospital settings and Family Service Centres, social workers provide case management for individuals facing financial hardship, domestic violence, or mental health challenges. They assess eligibility for government subsidies and ensure that vulnerable populations in</w:t>
      </w:r>
      <w:r>
        <w:t xml:space="preserve"> </w:t>
      </w:r>
      <w:r>
        <w:rPr>
          <w:bCs/>
          <w:b/>
        </w:rPr>
        <w:t xml:space="preserve">Singapore Singapore</w:t>
      </w:r>
      <w:r>
        <w:t xml:space="preserve"> </w:t>
      </w:r>
      <w:r>
        <w:t xml:space="preserve">can access essential healthcare and educational resources.</w:t>
      </w:r>
    </w:p>
    <w:bookmarkEnd w:id="23"/>
    <w:bookmarkStart w:id="24" w:name="community-development"/>
    <w:p>
      <w:pPr>
        <w:pStyle w:val="Heading3"/>
      </w:pPr>
      <w:r>
        <w:t xml:space="preserve">3.2 Community Development</w:t>
      </w:r>
    </w:p>
    <w:p>
      <w:pPr>
        <w:pStyle w:val="FirstParagraph"/>
      </w:pPr>
      <w:r>
        <w:t xml:space="preserve">Beyond individual cases, social workers engage in community development initiatives. They organize grassroots programs to foster social cohesion among diverse racial and religious groups, a core value of Singaporean society. By facilitating dialogue and creating shared spaces for interaction, they help mitigate potential societal fractures.</w:t>
      </w:r>
    </w:p>
    <w:bookmarkEnd w:id="24"/>
    <w:bookmarkStart w:id="25" w:name="policy-advocacy"/>
    <w:p>
      <w:pPr>
        <w:pStyle w:val="Heading3"/>
      </w:pPr>
      <w:r>
        <w:t xml:space="preserve">3.3 Policy Advocacy</w:t>
      </w:r>
    </w:p>
    <w:p>
      <w:pPr>
        <w:pStyle w:val="FirstParagraph"/>
      </w:pPr>
      <w:r>
        <w:t xml:space="preserve">Social workers also serve as the voice of the marginalized. Through data collection and advocacy, they inform policy decisions regarding housing allowances, elderly care standards, and youth intervention programs. Their ground-level insights are crucial for tailoring policies that are both effective and culturally sensitive.</w:t>
      </w:r>
    </w:p>
    <w:bookmarkEnd w:id="25"/>
    <w:bookmarkEnd w:id="26"/>
    <w:bookmarkStart w:id="27" w:name="key-challenges-in-the-singapore-context"/>
    <w:p>
      <w:pPr>
        <w:pStyle w:val="Heading2"/>
      </w:pPr>
      <w:r>
        <w:t xml:space="preserve">4. Key Challenges in the Singapore Context</w:t>
      </w:r>
    </w:p>
    <w:p>
      <w:pPr>
        <w:pStyle w:val="FirstParagraph"/>
      </w:pPr>
      <w:r>
        <w:t xml:space="preserve">Despite a strong support system, the profession faces distinct challenges specific to the dense urban environment of</w:t>
      </w:r>
      <w:r>
        <w:t xml:space="preserve"> </w:t>
      </w:r>
      <w:r>
        <w:rPr>
          <w:bCs/>
          <w:b/>
        </w:rPr>
        <w:t xml:space="preserve">Singapore Singapore</w:t>
      </w:r>
      <w:r>
        <w:t xml:space="preserve">.</w:t>
      </w:r>
    </w:p>
    <w:p>
      <w:pPr>
        <w:numPr>
          <w:ilvl w:val="0"/>
          <w:numId w:val="1001"/>
        </w:numPr>
        <w:pStyle w:val="Compact"/>
      </w:pPr>
      <w:r>
        <w:rPr>
          <w:bCs/>
          <w:b/>
        </w:rPr>
        <w:t xml:space="preserve">Bureaucratic Complexity:</w:t>
      </w:r>
      <w:r>
        <w:t xml:space="preserve"> </w:t>
      </w:r>
      <w:r>
        <w:t xml:space="preserve">Navigating various government agencies can be daunting for clients. Social workers often spend significant time on administrative tasks to coordinate services.</w:t>
      </w:r>
    </w:p>
    <w:p>
      <w:pPr>
        <w:numPr>
          <w:ilvl w:val="0"/>
          <w:numId w:val="1001"/>
        </w:numPr>
        <w:pStyle w:val="Compact"/>
      </w:pPr>
      <w:r>
        <w:rPr>
          <w:bCs/>
          <w:b/>
        </w:rPr>
        <w:t xml:space="preserve">Mental Health Stigma:</w:t>
      </w:r>
      <w:r>
        <w:t xml:space="preserve"> </w:t>
      </w:r>
      <w:r>
        <w:t xml:space="preserve">Although improving, stigma surrounding mental health remains a barrier in certain segments of the population. Social workers must employ culturally competent approaches to encourage help-seeking behavior.</w:t>
      </w:r>
    </w:p>
    <w:p>
      <w:pPr>
        <w:numPr>
          <w:ilvl w:val="0"/>
          <w:numId w:val="1001"/>
        </w:numPr>
        <w:pStyle w:val="Compact"/>
      </w:pPr>
      <w:r>
        <w:rPr>
          <w:bCs/>
          <w:b/>
        </w:rPr>
        <w:t xml:space="preserve">Burnout and Retention:</w:t>
      </w:r>
      <w:r>
        <w:t xml:space="preserve"> </w:t>
      </w:r>
      <w:r>
        <w:t xml:space="preserve">The high emotional demand of the job leads to burnout. Ensuring sustainable career paths for</w:t>
      </w:r>
      <w:r>
        <w:t xml:space="preserve"> </w:t>
      </w:r>
      <w:r>
        <w:rPr>
          <w:bCs/>
          <w:b/>
        </w:rPr>
        <w:t xml:space="preserve">Social Worker</w:t>
      </w:r>
      <w:r>
        <w:t xml:space="preserve"> </w:t>
      </w:r>
      <w:r>
        <w:t xml:space="preserve">professionals is essential for maintaining service quality.</w:t>
      </w:r>
    </w:p>
    <w:bookmarkEnd w:id="27"/>
    <w:bookmarkStart w:id="31" w:name="X6931394c3ad57387a2c84500603e784e072e94a"/>
    <w:p>
      <w:pPr>
        <w:pStyle w:val="Heading2"/>
      </w:pPr>
      <w:r>
        <w:t xml:space="preserve">5. Strategic Initiatives and Future Directions</w:t>
      </w:r>
    </w:p>
    <w:p>
      <w:pPr>
        <w:pStyle w:val="FirstParagraph"/>
      </w:pPr>
      <w:r>
        <w:t xml:space="preserve">To address these challenges, several strategic initiatives have been launched within the</w:t>
      </w:r>
      <w:r>
        <w:t xml:space="preserve"> </w:t>
      </w:r>
      <w:r>
        <w:rPr>
          <w:bCs/>
          <w:b/>
        </w:rPr>
        <w:t xml:space="preserve">Singapore Singapore</w:t>
      </w:r>
      <w:r>
        <w:t xml:space="preserve"> </w:t>
      </w:r>
      <w:r>
        <w:t xml:space="preserve">framework.</w:t>
      </w:r>
    </w:p>
    <w:bookmarkStart w:id="28" w:name="digitalization-of-social-services"/>
    <w:p>
      <w:pPr>
        <w:pStyle w:val="Heading3"/>
      </w:pPr>
      <w:r>
        <w:t xml:space="preserve">5.1 Digitalization of Social Services</w:t>
      </w:r>
    </w:p>
    <w:p>
      <w:pPr>
        <w:pStyle w:val="FirstParagraph"/>
      </w:pPr>
      <w:r>
        <w:t xml:space="preserve">The integration of technology is transforming how social workers operate. Platforms like "Connect for Seniors" utilize data analytics to identify isolated elderly individuals who may need intervention. This digital shift allows social workers to be more proactive rather than reactive.</w:t>
      </w:r>
    </w:p>
    <w:bookmarkEnd w:id="28"/>
    <w:bookmarkStart w:id="29" w:name="strengthening-the-community-health-team"/>
    <w:p>
      <w:pPr>
        <w:pStyle w:val="Heading3"/>
      </w:pPr>
      <w:r>
        <w:t xml:space="preserve">5.2 Strengthening the Community Health Team</w:t>
      </w:r>
    </w:p>
    <w:p>
      <w:pPr>
        <w:pStyle w:val="FirstParagraph"/>
      </w:pPr>
      <w:r>
        <w:t xml:space="preserve">The recent expansion of multidisciplinary teams, including doctors, nurses, and social workers in polyclinics, ensures a holistic approach to care. This model is particularly vital for managing chronic conditions among the aging population.</w:t>
      </w:r>
    </w:p>
    <w:bookmarkEnd w:id="29"/>
    <w:bookmarkStart w:id="30" w:name="enhancing-professional-recognition"/>
    <w:p>
      <w:pPr>
        <w:pStyle w:val="Heading3"/>
      </w:pPr>
      <w:r>
        <w:t xml:space="preserve">5.3 Enhancing Professional Recognition</w:t>
      </w:r>
    </w:p>
    <w:p>
      <w:pPr>
        <w:pStyle w:val="FirstParagraph"/>
      </w:pPr>
      <w:r>
        <w:t xml:space="preserve">The government has been working towards enhancing the professional status of social workers through standardized accreditation and continuous professional development programs. This ensures that every</w:t>
      </w:r>
      <w:r>
        <w:t xml:space="preserve"> </w:t>
      </w:r>
      <w:r>
        <w:rPr>
          <w:bCs/>
          <w:b/>
        </w:rPr>
        <w:t xml:space="preserve">Social Worker</w:t>
      </w:r>
      <w:r>
        <w:t xml:space="preserve"> </w:t>
      </w:r>
      <w:r>
        <w:t xml:space="preserve">practicing in Singapore meets high ethical and technical standards.</w:t>
      </w:r>
    </w:p>
    <w:bookmarkEnd w:id="30"/>
    <w:bookmarkEnd w:id="31"/>
    <w:bookmarkStart w:id="33" w:name="conclusion"/>
    <w:p>
      <w:pPr>
        <w:pStyle w:val="Heading2"/>
      </w:pPr>
      <w:r>
        <w:t xml:space="preserve">6. Conclusion</w:t>
      </w:r>
    </w:p>
    <w:p>
      <w:pPr>
        <w:pStyle w:val="FirstParagraph"/>
      </w:pPr>
      <w:r>
        <w:t xml:space="preserve">This project report underscores that the efficacy of social welfare systems in Singapore is directly dependent on the quality, number, and support provided to its social workers. The unique context of</w:t>
      </w:r>
      <w:r>
        <w:t xml:space="preserve"> </w:t>
      </w:r>
      <w:r>
        <w:rPr>
          <w:bCs/>
          <w:b/>
        </w:rPr>
        <w:t xml:space="preserve">Singapore Singapore</w:t>
      </w:r>
      <w:r>
        <w:t xml:space="preserve"> </w:t>
      </w:r>
      <w:r>
        <w:t xml:space="preserve">demands a highly skilled workforce capable of navigating complex bureaucratic structures while maintaining empathy and human connection.</w:t>
      </w:r>
    </w:p>
    <w:p>
      <w:pPr>
        <w:pStyle w:val="BodyText"/>
      </w:pPr>
      <w:r>
        <w:t xml:space="preserve">As the nation continues to evolve, the role of the social worker will expand from traditional welfare provision to strategic community resilience building. It is imperative that policymakers, educational institutions, and private stakeholders continue to collaborate. By investing in the</w:t>
      </w:r>
      <w:r>
        <w:t xml:space="preserve"> </w:t>
      </w:r>
      <w:r>
        <w:rPr>
          <w:bCs/>
          <w:b/>
        </w:rPr>
        <w:t xml:space="preserve">Social Worker</w:t>
      </w:r>
      <w:r>
        <w:t xml:space="preserve"> </w:t>
      </w:r>
      <w:r>
        <w:t xml:space="preserve">profession, Singapore safeguards its social fabric and ensures inclusive growth for all residents.</w:t>
      </w:r>
    </w:p>
    <w:bookmarkStart w:id="32" w:name="recommendations"/>
    <w:p>
      <w:pPr>
        <w:pStyle w:val="Heading3"/>
      </w:pPr>
      <w:r>
        <w:t xml:space="preserve">Recommendations</w:t>
      </w:r>
    </w:p>
    <w:p>
      <w:pPr>
        <w:numPr>
          <w:ilvl w:val="0"/>
          <w:numId w:val="1002"/>
        </w:numPr>
        <w:pStyle w:val="Compact"/>
      </w:pPr>
      <w:r>
        <w:t xml:space="preserve">Increase funding for mental health support services tailored to workplace stress.</w:t>
      </w:r>
    </w:p>
    <w:p>
      <w:pPr>
        <w:numPr>
          <w:ilvl w:val="0"/>
          <w:numId w:val="1002"/>
        </w:numPr>
        <w:pStyle w:val="Compact"/>
      </w:pPr>
      <w:r>
        <w:t xml:space="preserve">Simplify inter-agency data sharing protocols to reduce administrative burden on social workers.</w:t>
      </w:r>
    </w:p>
    <w:p>
      <w:pPr>
        <w:numPr>
          <w:ilvl w:val="0"/>
          <w:numId w:val="1002"/>
        </w:numPr>
        <w:pStyle w:val="Compact"/>
      </w:pPr>
      <w:r>
        <w:t xml:space="preserve">Promote public awareness campaigns to destigmatize the use of social services in Singapore.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Social Workers in Singapore</dc:title>
  <dc:creator/>
  <dc:language>en</dc:language>
  <cp:keywords/>
  <dcterms:created xsi:type="dcterms:W3CDTF">2026-07-30T02:22:15Z</dcterms:created>
  <dcterms:modified xsi:type="dcterms:W3CDTF">2026-07-30T02:22:15Z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