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64acd940e29d73189a4a19a1eca0082e1a6a837"/>
    <w:p>
      <w:pPr>
        <w:pStyle w:val="Heading1"/>
      </w:pPr>
      <w:r>
        <w:t xml:space="preserve">Project Report: Comprehensive Social Worker Intervention Framework</w:t>
      </w:r>
    </w:p>
    <w:p>
      <w:pPr>
        <w:pStyle w:val="FirstParagraph"/>
      </w:pPr>
      <w:r>
        <w:rPr>
          <w:bCs/>
          <w:b/>
        </w:rPr>
        <w:t xml:space="preserve">Date:</w:t>
      </w:r>
      <w:r>
        <w:t xml:space="preserve"> </w:t>
      </w:r>
      <w:r>
        <w:t xml:space="preserve">October 26, 2023</w:t>
      </w:r>
      <w:r>
        <w:br/>
      </w:r>
      <w:r>
        <w:rPr>
          <w:bCs/>
          <w:b/>
        </w:rPr>
        <w:t xml:space="preserve">Locus of Operation:</w:t>
      </w:r>
      <w:r>
        <w:br/>
      </w:r>
      <w:r>
        <w:rPr>
          <w:iCs/>
          <w:i/>
        </w:rPr>
        <w:t xml:space="preserve">The scope and impact of this report are centered on the unique socio-economic landscape of South Africa Cape Town.</w:t>
      </w:r>
    </w:p>
    <w:bookmarkEnd w:id="20"/>
    <w:bookmarkStart w:id="21" w:name="executive-summary"/>
    <w:p>
      <w:pPr>
        <w:pStyle w:val="Heading1"/>
      </w:pPr>
      <w:r>
        <w:t xml:space="preserve">1. Executive Summary</w:t>
      </w:r>
    </w:p>
    <w:p>
      <w:pPr>
        <w:pStyle w:val="FirstParagraph"/>
      </w:pPr>
      <w:r>
        <w:t xml:space="preserve">This document serves as a comprehensive Project Report detailing the critical role, operational challenges, and strategic interventions required for professional Social Worker deployment within the metropolitan area of South Africa Cape Town. The City of Cape Town presents a complex dichotomy characterized by rapid economic growth alongside profound socioeconomic disparities. Consequently, the function of a</w:t>
      </w:r>
      <w:r>
        <w:t xml:space="preserve"> </w:t>
      </w:r>
      <w:r>
        <w:rPr>
          <w:bCs/>
          <w:b/>
        </w:rPr>
        <w:t xml:space="preserve">Social Worker</w:t>
      </w:r>
      <w:r>
        <w:t xml:space="preserve"> </w:t>
      </w:r>
      <w:r>
        <w:t xml:space="preserve">in this region is not merely administrative but serves as a vital lifeline for vulnerable populations navigating systemic inequality, trauma, and resource scarcity.</w:t>
      </w:r>
    </w:p>
    <w:p>
      <w:pPr>
        <w:pStyle w:val="BodyText"/>
      </w:pPr>
      <w:r>
        <w:t xml:space="preserve">The primary objective of this report is to outline the necessity of robust social work frameworks specifically adapted to the cultural, historical, and logistical realities of</w:t>
      </w:r>
      <w:r>
        <w:t xml:space="preserve"> </w:t>
      </w:r>
      <w:r>
        <w:rPr>
          <w:bCs/>
          <w:b/>
        </w:rPr>
        <w:t xml:space="preserve">South Africa Cape Town</w:t>
      </w:r>
      <w:r>
        <w:t xml:space="preserve">. By analyzing current service gaps and proposing targeted interventions, this document aims to guide stakeholders—including municipal government bodies, non-governmental organizations (NGOs), and community leaders—in enhancing the efficacy of social services across diverse communities.</w:t>
      </w:r>
    </w:p>
    <w:bookmarkEnd w:id="21"/>
    <w:bookmarkStart w:id="22" w:name="X631074013ab262a92dd980460c34362d6af60fa"/>
    <w:p>
      <w:pPr>
        <w:pStyle w:val="Heading1"/>
      </w:pPr>
      <w:r>
        <w:t xml:space="preserve">2. Contextual Background: The Landscape of South Africa Cape Town</w:t>
      </w:r>
    </w:p>
    <w:p>
      <w:pPr>
        <w:pStyle w:val="FirstParagraph"/>
      </w:pPr>
      <w:r>
        <w:t xml:space="preserve">To understand the mandate of a</w:t>
      </w:r>
      <w:r>
        <w:t xml:space="preserve"> </w:t>
      </w:r>
      <w:r>
        <w:rPr>
          <w:bCs/>
          <w:b/>
        </w:rPr>
        <w:t xml:space="preserve">Social Worker</w:t>
      </w:r>
      <w:r>
        <w:t xml:space="preserve">, one must first appreciate the specific environmental factors present in</w:t>
      </w:r>
      <w:r>
        <w:t xml:space="preserve"> </w:t>
      </w:r>
      <w:r>
        <w:rPr>
          <w:bCs/>
          <w:b/>
        </w:rPr>
        <w:t xml:space="preserve">South Africa Cape Town</w:t>
      </w:r>
      <w:r>
        <w:t xml:space="preserve">. Historically shaped by Apartheid spatial planning, the city retains deep-seated inequalities. Population distribution remains skewed, with affluent suburbs often located geographically close to informal settlements and townships such as Khayelitsha, Philippi, and Mitchells Plain.</w:t>
      </w:r>
    </w:p>
    <w:p>
      <w:pPr>
        <w:pStyle w:val="BodyText"/>
      </w:pPr>
      <w:r>
        <w:t xml:space="preserve">The socio-economic indicators in this region are stark. Unemployment rates frequently exceed national averages in certain wards, leading to high dependency ratios within households. Furthermore, the city faces significant public health challenges, including high prevalence rates of HIV/AIDS and substance abuse disorders. These factors create a multi-dimensional crisis that requires a specialized approach from every</w:t>
      </w:r>
      <w:r>
        <w:t xml:space="preserve"> </w:t>
      </w:r>
      <w:r>
        <w:rPr>
          <w:bCs/>
          <w:b/>
        </w:rPr>
        <w:t xml:space="preserve">Social Worker</w:t>
      </w:r>
      <w:r>
        <w:t xml:space="preserve"> </w:t>
      </w:r>
      <w:r>
        <w:t xml:space="preserve">operating within the jurisdiction. The interplay of poverty, violence against women and children (VAWC), and lack of access to basic services necessitates a social work model that is both reactive to emergencies and proactive in community development.</w:t>
      </w:r>
    </w:p>
    <w:bookmarkEnd w:id="22"/>
    <w:bookmarkStart w:id="23" w:name="core-mandates-of-the-social-worker"/>
    <w:p>
      <w:pPr>
        <w:pStyle w:val="Heading1"/>
      </w:pPr>
      <w:r>
        <w:t xml:space="preserve">3. Core Mandates of the Social Worker</w:t>
      </w:r>
    </w:p>
    <w:p>
      <w:pPr>
        <w:pStyle w:val="FirstParagraph"/>
      </w:pPr>
      <w:r>
        <w:t xml:space="preserve">In the context of this project report, the role of the</w:t>
      </w:r>
      <w:r>
        <w:t xml:space="preserve"> </w:t>
      </w:r>
      <w:r>
        <w:rPr>
          <w:bCs/>
          <w:b/>
        </w:rPr>
        <w:t xml:space="preserve">Social Worker</w:t>
      </w:r>
      <w:r>
        <w:t xml:space="preserve"> </w:t>
      </w:r>
      <w:r>
        <w:t xml:space="preserve">is defined by several key mandates essential for stability in Cape Town:</w:t>
      </w:r>
    </w:p>
    <w:p>
      <w:pPr>
        <w:numPr>
          <w:ilvl w:val="0"/>
          <w:numId w:val="1001"/>
        </w:numPr>
        <w:pStyle w:val="Compact"/>
      </w:pPr>
      <w:r>
        <w:rPr>
          <w:bCs/>
          <w:b/>
        </w:rPr>
        <w:t xml:space="preserve">Clinical and Therapeutic Intervention:</w:t>
      </w:r>
      <w:r>
        <w:t xml:space="preserve"> </w:t>
      </w:r>
      <w:r>
        <w:t xml:space="preserve">Social Workers must provide psychosocial support to individuals and families affected by trauma, including gender-based violence (GBV), which remains a critical issue in South Africa. This involves counseling, crisis intervention, and referral to medical or legal services.</w:t>
      </w:r>
    </w:p>
    <w:p>
      <w:pPr>
        <w:numPr>
          <w:ilvl w:val="0"/>
          <w:numId w:val="1001"/>
        </w:numPr>
        <w:pStyle w:val="Compact"/>
      </w:pPr>
      <w:r>
        <w:rPr>
          <w:bCs/>
          <w:b/>
        </w:rPr>
        <w:t xml:space="preserve">Child Protection Services:</w:t>
      </w:r>
      <w:r>
        <w:t xml:space="preserve"> </w:t>
      </w:r>
      <w:r>
        <w:t xml:space="preserve">Given the high vulnerability of minors in disadvantaged areas of</w:t>
      </w:r>
      <w:r>
        <w:t xml:space="preserve"> </w:t>
      </w:r>
      <w:r>
        <w:rPr>
          <w:bCs/>
          <w:b/>
        </w:rPr>
        <w:t xml:space="preserve">South Africa Cape Town</w:t>
      </w:r>
      <w:r>
        <w:t xml:space="preserve">, Social Workers are mandated to investigate cases of abuse and neglect. They serve as the primary agents in ensuring the safety and best interests of the child, often working with courts to secure custody or foster care placements.</w:t>
      </w:r>
    </w:p>
    <w:p>
      <w:pPr>
        <w:numPr>
          <w:ilvl w:val="0"/>
          <w:numId w:val="1001"/>
        </w:numPr>
        <w:pStyle w:val="Compact"/>
      </w:pPr>
      <w:r>
        <w:rPr>
          <w:bCs/>
          <w:b/>
        </w:rPr>
        <w:t xml:space="preserve">Case Management and Resource Navigation:</w:t>
      </w:r>
      <w:r>
        <w:t xml:space="preserve"> </w:t>
      </w:r>
      <w:r>
        <w:t xml:space="preserve">A significant portion of a Social Worker’s time is dedicated to connecting clients with state resources. This includes applications for grants (such as child support grants), housing assistance, and food security programs. In</w:t>
      </w:r>
      <w:r>
        <w:t xml:space="preserve"> </w:t>
      </w:r>
      <w:r>
        <w:rPr>
          <w:bCs/>
          <w:b/>
        </w:rPr>
        <w:t xml:space="preserve">South Africa Cape Town</w:t>
      </w:r>
      <w:r>
        <w:t xml:space="preserve">, where bureaucratic hurdles can be significant, the Social Worker acts as an advocate and navigator for marginalized citizens.</w:t>
      </w:r>
    </w:p>
    <w:p>
      <w:pPr>
        <w:numPr>
          <w:ilvl w:val="0"/>
          <w:numId w:val="1001"/>
        </w:numPr>
        <w:pStyle w:val="Compact"/>
      </w:pPr>
      <w:r>
        <w:rPr>
          <w:bCs/>
          <w:b/>
        </w:rPr>
        <w:t xml:space="preserve">Community Development:</w:t>
      </w:r>
      <w:r>
        <w:t xml:space="preserve"> </w:t>
      </w:r>
      <w:r>
        <w:t xml:space="preserve">Beyond individual cases, Social Workers facilitate community empowerment initiatives. This includes organizing support groups for substance abuse survivors or parenting workshops in township settings to build social capital and resilience.</w:t>
      </w:r>
    </w:p>
    <w:bookmarkEnd w:id="23"/>
    <w:bookmarkStart w:id="27" w:name="challenges-faced-in-implementation"/>
    <w:p>
      <w:pPr>
        <w:pStyle w:val="Heading1"/>
      </w:pPr>
      <w:r>
        <w:t xml:space="preserve">4. Challenges Faced in Implementation</w:t>
      </w:r>
    </w:p>
    <w:p>
      <w:pPr>
        <w:pStyle w:val="FirstParagraph"/>
      </w:pPr>
      <w:r>
        <w:t xml:space="preserve">The execution of the duties outlined above by any</w:t>
      </w:r>
      <w:r>
        <w:t xml:space="preserve"> </w:t>
      </w:r>
      <w:r>
        <w:rPr>
          <w:bCs/>
          <w:b/>
        </w:rPr>
        <w:t xml:space="preserve">Social Worker</w:t>
      </w:r>
      <w:r>
        <w:t xml:space="preserve"> </w:t>
      </w:r>
      <w:r>
        <w:t xml:space="preserve">is fraught with systemic challenges unique to the Cape Town environment:</w:t>
      </w:r>
    </w:p>
    <w:bookmarkStart w:id="24" w:name="resource-constraints-and-workload"/>
    <w:p>
      <w:pPr>
        <w:pStyle w:val="Heading3"/>
      </w:pPr>
      <w:r>
        <w:t xml:space="preserve">4.1. Resource Constraints and Workload</w:t>
      </w:r>
    </w:p>
    <w:p>
      <w:pPr>
        <w:pStyle w:val="FirstParagraph"/>
      </w:pPr>
      <w:r>
        <w:t xml:space="preserve">The ratio of clients to Social Workers in public sector facilities in</w:t>
      </w:r>
      <w:r>
        <w:t xml:space="preserve"> </w:t>
      </w:r>
      <w:r>
        <w:rPr>
          <w:bCs/>
          <w:b/>
        </w:rPr>
        <w:t xml:space="preserve">South Africa Cape Town</w:t>
      </w:r>
      <w:r>
        <w:t xml:space="preserve"> </w:t>
      </w:r>
      <w:r>
        <w:t xml:space="preserve">is often unsustainable. Many professionals handle caseloads that exceed recommended limits, leading to burnout and compromised service quality. The scarcity of specialized mental health resources forces Generalist Social Workers to perform tasks beyond their specific scope without adequate supervision or training.</w:t>
      </w:r>
    </w:p>
    <w:bookmarkEnd w:id="24"/>
    <w:bookmarkStart w:id="25" w:name="logistical-and-geographical-barriers"/>
    <w:p>
      <w:pPr>
        <w:pStyle w:val="Heading3"/>
      </w:pPr>
      <w:r>
        <w:t xml:space="preserve">4.2. Logistical and Geographical Barriers</w:t>
      </w:r>
    </w:p>
    <w:p>
      <w:pPr>
        <w:pStyle w:val="FirstParagraph"/>
      </w:pPr>
      <w:r>
        <w:t xml:space="preserve">Cape Town is a spread-out metropolitan area. A Social Worker assigned to a clinic in the city center may need to conduct home visits in distant townships like Langa or Gugulethu. Transportation costs and safety concerns during travel pose significant risks and logistical burdens, often limiting the frequency and thoroughness of field visits.</w:t>
      </w:r>
    </w:p>
    <w:bookmarkEnd w:id="25"/>
    <w:bookmarkStart w:id="26" w:name="X16e47a7217717dee678d8c26e837af35071e283"/>
    <w:p>
      <w:pPr>
        <w:pStyle w:val="Heading3"/>
      </w:pPr>
      <w:r>
        <w:t xml:space="preserve">4.3. Cultural Sensitivity and Language Diversity</w:t>
      </w:r>
    </w:p>
    <w:p>
      <w:pPr>
        <w:pStyle w:val="FirstParagraph"/>
      </w:pPr>
      <w:r>
        <w:t xml:space="preserve">The population of Cape Town is linguistically diverse, comprising speakers of isiXhosa, English, Afrikaans, and other indigenous languages. A Social Worker must possess high levels of cultural competence and linguistic ability to build trust with clients from different backgrounds. Failure to communicate effectively in the client’s home language can hinder accurate assessment and effective intervention.</w:t>
      </w:r>
    </w:p>
    <w:bookmarkEnd w:id="26"/>
    <w:bookmarkEnd w:id="27"/>
    <w:bookmarkStart w:id="28" w:name="strategic-recommendations"/>
    <w:p>
      <w:pPr>
        <w:pStyle w:val="Heading1"/>
      </w:pPr>
      <w:r>
        <w:t xml:space="preserve">5. Strategic Recommendations</w:t>
      </w:r>
    </w:p>
    <w:p>
      <w:pPr>
        <w:pStyle w:val="FirstParagraph"/>
      </w:pPr>
      <w:r>
        <w:t xml:space="preserve">To enhance the impact of every</w:t>
      </w:r>
      <w:r>
        <w:t xml:space="preserve"> </w:t>
      </w:r>
      <w:r>
        <w:rPr>
          <w:bCs/>
          <w:b/>
        </w:rPr>
        <w:t xml:space="preserve">Social Worker</w:t>
      </w:r>
      <w:r>
        <w:t xml:space="preserve"> </w:t>
      </w:r>
      <w:r>
        <w:t xml:space="preserve">serving in this region, this project report proposes the following strategic actions for stakeholders operating in</w:t>
      </w:r>
      <w:r>
        <w:t xml:space="preserve"> </w:t>
      </w:r>
      <w:r>
        <w:rPr>
          <w:bCs/>
          <w:b/>
        </w:rPr>
        <w:t xml:space="preserve">South Africa Cape Town</w:t>
      </w:r>
      <w:r>
        <w:t xml:space="preserve">:</w:t>
      </w:r>
    </w:p>
    <w:p>
      <w:pPr>
        <w:numPr>
          <w:ilvl w:val="0"/>
          <w:numId w:val="1002"/>
        </w:numPr>
        <w:pStyle w:val="Compact"/>
      </w:pPr>
      <w:r>
        <w:rPr>
          <w:bCs/>
          <w:b/>
        </w:rPr>
        <w:t xml:space="preserve">Digital Integration:</w:t>
      </w:r>
      <w:r>
        <w:t xml:space="preserve"> </w:t>
      </w:r>
      <w:r>
        <w:t xml:space="preserve">Implement tele-social work platforms to conduct initial assessments and follow-up counseling sessions. This can reduce travel time and costs, allowing Social Workers to reach remote areas more efficiently.</w:t>
      </w:r>
    </w:p>
    <w:p>
      <w:pPr>
        <w:numPr>
          <w:ilvl w:val="0"/>
          <w:numId w:val="1002"/>
        </w:numPr>
        <w:pStyle w:val="Compact"/>
      </w:pPr>
      <w:r>
        <w:rPr>
          <w:bCs/>
          <w:b/>
        </w:rPr>
        <w:t xml:space="preserve">Mental Health Support for Practitioners:</w:t>
      </w:r>
      <w:r>
        <w:t xml:space="preserve"> </w:t>
      </w:r>
      <w:r>
        <w:t xml:space="preserve">Establish mandatory debriefing sessions and psychological support systems for Social Workers dealing with high-trauma cases. Protecting the workforce is essential for maintaining service continuity in Cape Town.</w:t>
      </w:r>
    </w:p>
    <w:p>
      <w:pPr>
        <w:numPr>
          <w:ilvl w:val="0"/>
          <w:numId w:val="1002"/>
        </w:numPr>
        <w:pStyle w:val="Compact"/>
      </w:pPr>
      <w:r>
        <w:rPr>
          <w:bCs/>
          <w:b/>
        </w:rPr>
        <w:t xml:space="preserve">Inter-Agency Collaboration:</w:t>
      </w:r>
      <w:r>
        <w:t xml:space="preserve"> </w:t>
      </w:r>
      <w:r>
        <w:t xml:space="preserve">Strengthen partnerships between government departments, NGOs, and community-based organizations. A centralized database (with strict privacy controls) can help avoid duplication of efforts and ensure that no client falls through the cracks.</w:t>
      </w:r>
    </w:p>
    <w:p>
      <w:pPr>
        <w:numPr>
          <w:ilvl w:val="0"/>
          <w:numId w:val="1002"/>
        </w:numPr>
        <w:pStyle w:val="Compact"/>
      </w:pPr>
      <w:r>
        <w:rPr>
          <w:bCs/>
          <w:b/>
        </w:rPr>
        <w:t xml:space="preserve">Culturally Tailored Training Programs:</w:t>
      </w:r>
      <w:r>
        <w:t xml:space="preserve"> </w:t>
      </w:r>
      <w:r>
        <w:t xml:space="preserve">Enhance training modules for Social Workers specifically focused on the realities of Cape Town’s townships, including trauma-informed care specific to GBV and substance abuse prevalent in local communities.</w:t>
      </w:r>
    </w:p>
    <w:bookmarkEnd w:id="28"/>
    <w:bookmarkStart w:id="29" w:name="conclusion"/>
    <w:p>
      <w:pPr>
        <w:pStyle w:val="Heading1"/>
      </w:pPr>
      <w:r>
        <w:t xml:space="preserve">6. Conclusion</w:t>
      </w:r>
    </w:p>
    <w:p>
      <w:pPr>
        <w:pStyle w:val="FirstParagraph"/>
      </w:pPr>
      <w:r>
        <w:t xml:space="preserve">This Project Report underscores the indispensable nature of professional Social Work intervention in mitigating the effects of poverty and inequality in</w:t>
      </w:r>
      <w:r>
        <w:t xml:space="preserve"> </w:t>
      </w:r>
      <w:r>
        <w:rPr>
          <w:bCs/>
          <w:b/>
        </w:rPr>
        <w:t xml:space="preserve">South Africa Cape Town</w:t>
      </w:r>
      <w:r>
        <w:t xml:space="preserve">. The challenges are immense, but so is the potential for impact when structured support systems are in place. By acknowledging the specific contextual demands of this region and empowering every</w:t>
      </w:r>
      <w:r>
        <w:t xml:space="preserve"> </w:t>
      </w:r>
      <w:r>
        <w:rPr>
          <w:bCs/>
          <w:b/>
        </w:rPr>
        <w:t xml:space="preserve">Social Worker</w:t>
      </w:r>
      <w:r>
        <w:t xml:space="preserve"> </w:t>
      </w:r>
      <w:r>
        <w:t xml:space="preserve">with adequate resources, training, and logistical support, stakeholders can contribute significantly to social justice and community well-being. The future of social stability in</w:t>
      </w:r>
      <w:r>
        <w:t xml:space="preserve"> </w:t>
      </w:r>
      <w:r>
        <w:rPr>
          <w:bCs/>
          <w:b/>
        </w:rPr>
        <w:t xml:space="preserve">South Africa Cape Town</w:t>
      </w:r>
      <w:r>
        <w:t xml:space="preserve"> </w:t>
      </w:r>
      <w:r>
        <w:t xml:space="preserve">relies heavily on the continued dedication and professional enhancement of its social work sector.</w:t>
      </w:r>
    </w:p>
    <w:p>
      <w:r>
        <w:pict>
          <v:rect style="width:0;height:1.5pt" o:hralign="center" o:hrstd="t" o:hr="t"/>
        </w:pict>
      </w:r>
    </w:p>
    <w:p>
      <w:pPr>
        <w:pStyle w:val="FirstParagraph"/>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Intervention in South Africa Cape Town</dc:title>
  <dc:creator/>
  <dc:language>en</dc:language>
  <cp:keywords/>
  <dcterms:created xsi:type="dcterms:W3CDTF">2026-07-29T21:29:57Z</dcterms:created>
  <dcterms:modified xsi:type="dcterms:W3CDTF">2026-07-29T21:29:57Z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