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Social</w:t>
      </w:r>
      <w:r>
        <w:t xml:space="preserve"> </w:t>
      </w:r>
      <w:r>
        <w:t xml:space="preserve">Work</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Zurich and Stakeholders in Social Welfare</w:t>
      </w:r>
      <w:r>
        <w:br/>
      </w:r>
    </w:p>
    <w:p>
      <w:pPr>
        <w:pStyle w:val="BodyText"/>
      </w:pPr>
      <w:r>
        <w:t xml:space="preserve">Department of Social Services Planning Committee</w:t>
      </w:r>
      <w:r>
        <w:br/>
      </w:r>
      <w:r>
        <w:t xml:space="preserve">Enhancing the Efficacy and Reach of the</w:t>
      </w:r>
      <w:r>
        <w:t xml:space="preserve"> </w:t>
      </w:r>
      <w:r>
        <w:rPr>
          <w:iCs/>
          <w:i/>
        </w:rPr>
        <w:t xml:space="preserve">Social Worker</w:t>
      </w:r>
      <w:r>
        <w:t xml:space="preserve"> </w:t>
      </w:r>
      <w:r>
        <w:t xml:space="preserve">Network within</w:t>
      </w:r>
      <w:r>
        <w:t xml:space="preserve"> </w:t>
      </w:r>
      <w:r>
        <w:rPr>
          <w:iCs/>
          <w:i/>
        </w:rPr>
        <w:t xml:space="preserve">Switzerland, Zurich</w:t>
      </w:r>
    </w:p>
    <w:bookmarkStart w:id="20" w:name="executive-summary"/>
    <w:p>
      <w:pPr>
        <w:pStyle w:val="Heading2"/>
      </w:pPr>
      <w:r>
        <w:t xml:space="preserve">1. Executive Summary</w:t>
      </w:r>
    </w:p>
    <w:p>
      <w:pPr>
        <w:pStyle w:val="FirstParagraph"/>
      </w:pPr>
      <w:r>
        <w:t xml:space="preserve">This Project Report provides a comprehensive analysis of the current landscape of social services in Zurich, evaluating the critical role played by every dedicated</w:t>
      </w:r>
      <w:r>
        <w:t xml:space="preserve"> </w:t>
      </w:r>
      <w:r>
        <w:rPr>
          <w:bCs/>
          <w:b/>
        </w:rPr>
        <w:t xml:space="preserve">Social Worker</w:t>
      </w:r>
      <w:r>
        <w:t xml:space="preserve">. As one of the most economically robust and culturally diverse cities in</w:t>
      </w:r>
      <w:r>
        <w:t xml:space="preserve"> </w:t>
      </w:r>
      <w:r>
        <w:rPr>
          <w:iCs/>
          <w:i/>
        </w:rPr>
        <w:t xml:space="preserve">Switzerland, Zurich</w:t>
      </w:r>
      <w:r>
        <w:t xml:space="preserve">, faces unique demographic challenges ranging from an aging population to increasing socioeconomic disparities among migrant communities. This document outlines strategic initiatives aimed at strengthening the integration of professional social work into public health, education, and municipal governance. The primary objective is to ensure that the</w:t>
      </w:r>
      <w:r>
        <w:t xml:space="preserve"> </w:t>
      </w:r>
      <w:r>
        <w:rPr>
          <w:bCs/>
          <w:b/>
        </w:rPr>
        <w:t xml:space="preserve">Social Worker</w:t>
      </w:r>
      <w:r>
        <w:t xml:space="preserve"> </w:t>
      </w:r>
      <w:r>
        <w:t xml:space="preserve">remains at the forefront of community support systems, thereby upholding the high standards of welfare expected in</w:t>
      </w:r>
      <w:r>
        <w:t xml:space="preserve"> </w:t>
      </w:r>
      <w:r>
        <w:rPr>
          <w:iCs/>
          <w:i/>
        </w:rPr>
        <w:t xml:space="preserve">Switzerland, Zurich</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Zurich stands as a beacon of stability and prosperity in Central Europe. However, beneath this facade of economic success lies a complex web of social needs that require nuanced intervention. The concept of the</w:t>
      </w:r>
      <w:r>
        <w:t xml:space="preserve"> </w:t>
      </w:r>
      <w:r>
        <w:rPr>
          <w:bCs/>
          <w:b/>
        </w:rPr>
        <w:t xml:space="preserve">Social Worker</w:t>
      </w:r>
      <w:r>
        <w:t xml:space="preserve"> </w:t>
      </w:r>
      <w:r>
        <w:t xml:space="preserve">in this region is not merely administrative; it is fundamentally therapeutic, advisory, and protective. In</w:t>
      </w:r>
      <w:r>
        <w:t xml:space="preserve"> </w:t>
      </w:r>
      <w:r>
        <w:rPr>
          <w:iCs/>
          <w:i/>
        </w:rPr>
        <w:t xml:space="preserve">Switzerland, Zurich</w:t>
      </w:r>
      <w:r>
        <w:t xml:space="preserve">, the social welfare system is decentralized to a degree, with significant responsibility lying with the canton and city municipalities. This structure allows for localized responses but necessitates rigorous coordination to prevent gaps in service delivery.</w:t>
      </w:r>
    </w:p>
    <w:p>
      <w:pPr>
        <w:pStyle w:val="BodyText"/>
      </w:pPr>
      <w:r>
        <w:t xml:space="preserve">The term "Project Report" herein serves as both an evaluation of past performance and a blueprint for future operational excellence. It acknowledges that the effectiveness of any social intervention hinges on the competence, accessibility, and cultural sensitivity of the</w:t>
      </w:r>
      <w:r>
        <w:t xml:space="preserve"> </w:t>
      </w:r>
      <w:r>
        <w:rPr>
          <w:bCs/>
          <w:b/>
        </w:rPr>
        <w:t xml:space="preserve">Social Worker</w:t>
      </w:r>
      <w:r>
        <w:t xml:space="preserve">. Furthermore, it recognizes that the specific legal and cultural framework of</w:t>
      </w:r>
      <w:r>
        <w:t xml:space="preserve"> </w:t>
      </w:r>
      <w:r>
        <w:rPr>
          <w:iCs/>
          <w:i/>
        </w:rPr>
        <w:t xml:space="preserve">Switzerland, Zurich</w:t>
      </w:r>
      <w:r>
        <w:t xml:space="preserve"> </w:t>
      </w:r>
      <w:r>
        <w:t xml:space="preserve">demands a tailored approach to social work that differs significantly from practices in other European cities.</w:t>
      </w:r>
    </w:p>
    <w:bookmarkEnd w:id="21"/>
    <w:bookmarkStart w:id="22" w:name="X1feb4583c7c64e3ea0d2ed28e6da11042940a55"/>
    <w:p>
      <w:pPr>
        <w:pStyle w:val="Heading2"/>
      </w:pPr>
      <w:r>
        <w:t xml:space="preserve">3. Current Challenges Facing Social Services in Zurich</w:t>
      </w:r>
    </w:p>
    <w:p>
      <w:pPr>
        <w:pStyle w:val="FirstParagraph"/>
      </w:pPr>
      <w:r>
        <w:t xml:space="preserve">To improve outcomes, we must first identify the hurdles facing the profession today. The analysis highlights three primary areas of concern:</w:t>
      </w:r>
    </w:p>
    <w:p>
      <w:pPr>
        <w:numPr>
          <w:ilvl w:val="0"/>
          <w:numId w:val="1001"/>
        </w:numPr>
        <w:pStyle w:val="Compact"/>
      </w:pPr>
      <w:r>
        <w:rPr>
          <w:bCs/>
          <w:b/>
        </w:rPr>
        <w:t xml:space="preserve">Digitalization and Accessibility:</w:t>
      </w:r>
      <w:r>
        <w:t xml:space="preserve"> </w:t>
      </w:r>
      <w:r>
        <w:t xml:space="preserve">While</w:t>
      </w:r>
      <w:r>
        <w:t xml:space="preserve"> </w:t>
      </w:r>
      <w:r>
        <w:rPr>
          <w:iCs/>
          <w:i/>
        </w:rPr>
        <w:t xml:space="preserve">Switzerland, Zurich</w:t>
      </w:r>
      <w:r>
        <w:t xml:space="preserve"> </w:t>
      </w:r>
      <w:r>
        <w:t xml:space="preserve">is technologically advanced, there is a growing "digital divide" among elderly citizens and vulnerable groups who lack access to digital government services. The modern</w:t>
      </w:r>
      <w:r>
        <w:t xml:space="preserve"> </w:t>
      </w:r>
      <w:r>
        <w:rPr>
          <w:bCs/>
          <w:b/>
        </w:rPr>
        <w:t xml:space="preserve">Social Worker</w:t>
      </w:r>
      <w:r>
        <w:t xml:space="preserve"> </w:t>
      </w:r>
      <w:r>
        <w:t xml:space="preserve">must now serve as a bridge between these populations and digital municipal platforms.</w:t>
      </w:r>
    </w:p>
    <w:p>
      <w:pPr>
        <w:numPr>
          <w:ilvl w:val="0"/>
          <w:numId w:val="1001"/>
        </w:numPr>
        <w:pStyle w:val="Compact"/>
      </w:pPr>
      <w:r>
        <w:rPr>
          <w:bCs/>
          <w:b/>
        </w:rPr>
        <w:t xml:space="preserve">Multicultural Integration:</w:t>
      </w:r>
      <w:r>
        <w:t xml:space="preserve"> </w:t>
      </w:r>
      <w:r>
        <w:t xml:space="preserve">Zurich has one of the highest percentages of foreign residents in Europe. Language barriers and differing cultural understandings of mental health and family dynamics complicate service provision. A competent</w:t>
      </w:r>
      <w:r>
        <w:t xml:space="preserve"> </w:t>
      </w:r>
      <w:r>
        <w:rPr>
          <w:bCs/>
          <w:b/>
        </w:rPr>
        <w:t xml:space="preserve">Social Worker</w:t>
      </w:r>
      <w:r>
        <w:t xml:space="preserve"> </w:t>
      </w:r>
      <w:r>
        <w:t xml:space="preserve">must possess strong intercultural competencies to navigate these differences effectively.</w:t>
      </w:r>
    </w:p>
    <w:p>
      <w:pPr>
        <w:numPr>
          <w:ilvl w:val="0"/>
          <w:numId w:val="1001"/>
        </w:numPr>
        <w:pStyle w:val="Compact"/>
      </w:pPr>
      <w:r>
        <w:rPr>
          <w:bCs/>
          <w:b/>
        </w:rPr>
        <w:t xml:space="preserve">Bureaucratic Burden:</w:t>
      </w:r>
      <w:r>
        <w:t xml:space="preserve"> </w:t>
      </w:r>
      <w:r>
        <w:t xml:space="preserve">Many professionals report that administrative tasks are encroaching on direct client work. In the context of</w:t>
      </w:r>
      <w:r>
        <w:t xml:space="preserve"> </w:t>
      </w:r>
      <w:r>
        <w:rPr>
          <w:iCs/>
          <w:i/>
        </w:rPr>
        <w:t xml:space="preserve">Switzerland, Zurich</w:t>
      </w:r>
      <w:r>
        <w:t xml:space="preserve">, strict data protection laws and complex funding mechanisms require extensive documentation, which can detract from the human-centric approach essential to social work.</w:t>
      </w:r>
    </w:p>
    <w:bookmarkEnd w:id="22"/>
    <w:bookmarkStart w:id="26" w:name="X373127909e4e0ad3277f1e1206fb4c44d4a7a04"/>
    <w:p>
      <w:pPr>
        <w:pStyle w:val="Heading2"/>
      </w:pPr>
      <w:r>
        <w:t xml:space="preserve">4. Strategic Objectives for Project Implementation</w:t>
      </w:r>
    </w:p>
    <w:p>
      <w:pPr>
        <w:pStyle w:val="FirstParagraph"/>
      </w:pPr>
      <w:r>
        <w:t xml:space="preserve">This Project Report proposes a multi-faceted strategy to address these challenges, ensuring that the</w:t>
      </w:r>
      <w:r>
        <w:t xml:space="preserve"> </w:t>
      </w:r>
      <w:r>
        <w:rPr>
          <w:bCs/>
          <w:b/>
        </w:rPr>
        <w:t xml:space="preserve">Social Worker</w:t>
      </w:r>
      <w:r>
        <w:t xml:space="preserve"> </w:t>
      </w:r>
      <w:r>
        <w:t xml:space="preserve">is empowered and supported within the unique ecosystem of</w:t>
      </w:r>
      <w:r>
        <w:t xml:space="preserve"> </w:t>
      </w:r>
      <w:r>
        <w:rPr>
          <w:iCs/>
          <w:i/>
        </w:rPr>
        <w:t xml:space="preserve">Switzerland, Zurich</w:t>
      </w:r>
      <w:r>
        <w:t xml:space="preserve">.</w:t>
      </w:r>
    </w:p>
    <w:bookmarkStart w:id="23" w:name="enhancing-multilingual-support-systems"/>
    <w:p>
      <w:pPr>
        <w:pStyle w:val="Heading3"/>
      </w:pPr>
      <w:r>
        <w:t xml:space="preserve">4.1 Enhancing Multilingual Support Systems</w:t>
      </w:r>
    </w:p>
    <w:p>
      <w:pPr>
        <w:pStyle w:val="FirstParagraph"/>
      </w:pPr>
      <w:r>
        <w:t xml:space="preserve">We propose the establishment of a dedicated resource hub for linguistic support. Every new hire as a</w:t>
      </w:r>
      <w:r>
        <w:t xml:space="preserve"> </w:t>
      </w:r>
      <w:r>
        <w:rPr>
          <w:bCs/>
          <w:b/>
        </w:rPr>
        <w:t xml:space="preserve">Social Worker</w:t>
      </w:r>
      <w:r>
        <w:t xml:space="preserve"> </w:t>
      </w:r>
      <w:r>
        <w:t xml:space="preserve">in public sectors should be evaluated not only for their professional qualifications but also for their ability to collaborate with certified interpreters. Furthermore, we recommend funding training modules specifically designed around the cultural nuances of Zurich's largest migrant communities, including Turkish, Portuguese, and Albanian speakers.</w:t>
      </w:r>
    </w:p>
    <w:bookmarkEnd w:id="23"/>
    <w:bookmarkStart w:id="24" w:name="digital-integration-programs"/>
    <w:p>
      <w:pPr>
        <w:pStyle w:val="Heading3"/>
      </w:pPr>
      <w:r>
        <w:t xml:space="preserve">4.2 Digital Integration Programs</w:t>
      </w:r>
    </w:p>
    <w:p>
      <w:pPr>
        <w:pStyle w:val="FirstParagraph"/>
      </w:pPr>
      <w:r>
        <w:t xml:space="preserve">To combat the digital divide, the project includes a "Digital Companion" initiative. This program pairs volunteer-trained social workers with isolated individuals to assist them in using online portals for tax filings, healthcare appointments, and municipal services. This aligns with Zurich’s smart-city initiatives while ensuring that no citizen is left behind due to technological illiteracy.</w:t>
      </w:r>
    </w:p>
    <w:bookmarkEnd w:id="24"/>
    <w:bookmarkStart w:id="25" w:name="reducing-administrative-overhead"/>
    <w:p>
      <w:pPr>
        <w:pStyle w:val="Heading3"/>
      </w:pPr>
      <w:r>
        <w:t xml:space="preserve">4.3 Reducing Administrative Overhead</w:t>
      </w:r>
    </w:p>
    <w:p>
      <w:pPr>
        <w:pStyle w:val="FirstParagraph"/>
      </w:pPr>
      <w:r>
        <w:t xml:space="preserve">We advocate for the modernization of case management systems used by the</w:t>
      </w:r>
      <w:r>
        <w:t xml:space="preserve"> </w:t>
      </w:r>
      <w:r>
        <w:rPr>
          <w:bCs/>
          <w:b/>
        </w:rPr>
        <w:t xml:space="preserve">Social Worker</w:t>
      </w:r>
      <w:r>
        <w:t xml:space="preserve">. By implementing AI-assisted documentation tools that comply with Swiss data privacy laws, we can reduce the time spent on paperwork by up to 20%. This time reallocation allows social workers to spend more hours in direct face-to-face contact with clients, which is crucial for building trust and achieving positive outcomes.</w:t>
      </w:r>
    </w:p>
    <w:bookmarkEnd w:id="25"/>
    <w:bookmarkEnd w:id="26"/>
    <w:bookmarkStart w:id="27" w:name="implementation-timeline"/>
    <w:p>
      <w:pPr>
        <w:pStyle w:val="Heading2"/>
      </w:pPr>
      <w:r>
        <w:t xml:space="preserve">5. Implementation Timeline</w:t>
      </w:r>
    </w:p>
    <w:p>
      <w:pPr>
        <w:pStyle w:val="FirstParagraph"/>
      </w:pPr>
      <w:r>
        <w:t xml:space="preserve">The rollout of these initiatives will follow a phased approach over the next 24 months:</w:t>
      </w:r>
    </w:p>
    <w:p>
      <w:pPr>
        <w:numPr>
          <w:ilvl w:val="0"/>
          <w:numId w:val="1002"/>
        </w:numPr>
        <w:pStyle w:val="Compact"/>
      </w:pPr>
      <w:r>
        <w:rPr>
          <w:bCs/>
          <w:b/>
        </w:rPr>
        <w:t xml:space="preserve">Phase 1 (Months 1-6):</w:t>
      </w:r>
      <w:r>
        <w:t xml:space="preserve"> </w:t>
      </w:r>
      <w:r>
        <w:t xml:space="preserve">Needs assessment and stakeholder meetings with unions, NGOs, and municipal departments in Zurich.</w:t>
      </w:r>
    </w:p>
    <w:p>
      <w:pPr>
        <w:numPr>
          <w:ilvl w:val="0"/>
          <w:numId w:val="1002"/>
        </w:numPr>
        <w:pStyle w:val="Compact"/>
      </w:pPr>
      <w:r>
        <w:rPr>
          <w:bCs/>
          <w:b/>
        </w:rPr>
        <w:t xml:space="preserve">Phase 2 (Months 7-12):</w:t>
      </w:r>
      <w:r>
        <w:t xml:space="preserve"> </w:t>
      </w:r>
      <w:r>
        <w:t xml:space="preserve">Pilot program launch in three distinct districts of Zurich to test the digital companion model and new documentation software.</w:t>
      </w:r>
    </w:p>
    <w:p>
      <w:pPr>
        <w:numPr>
          <w:ilvl w:val="0"/>
          <w:numId w:val="1002"/>
        </w:numPr>
        <w:pStyle w:val="Compact"/>
      </w:pPr>
      <w:r>
        <w:rPr>
          <w:bCs/>
          <w:b/>
        </w:rPr>
        <w:t xml:space="preserve">Phase 3 (Months 13-18):</w:t>
      </w:r>
      <w:r>
        <w:t xml:space="preserve"> </w:t>
      </w:r>
      <w:r>
        <w:t xml:space="preserve">Review of pilot data, adjustment of protocols, and expansion to all districts.</w:t>
      </w:r>
    </w:p>
    <w:p>
      <w:pPr>
        <w:numPr>
          <w:ilvl w:val="0"/>
          <w:numId w:val="1002"/>
        </w:numPr>
        <w:pStyle w:val="Compact"/>
      </w:pPr>
      <w:r>
        <w:rPr>
          <w:bCs/>
          <w:b/>
        </w:rPr>
        <w:t xml:space="preserve">Phase 4 (Months 19-24):</w:t>
      </w:r>
      <w:r>
        <w:t xml:space="preserve"> </w:t>
      </w:r>
      <w:r>
        <w:t xml:space="preserve">Full integration into the standard operating procedures for every</w:t>
      </w:r>
      <w:r>
        <w:t xml:space="preserve"> </w:t>
      </w:r>
      <w:r>
        <w:rPr>
          <w:bCs/>
          <w:b/>
        </w:rPr>
        <w:t xml:space="preserve">Social Worker</w:t>
      </w:r>
      <w:r>
        <w:t xml:space="preserve"> </w:t>
      </w:r>
      <w:r>
        <w:t xml:space="preserve">employed by Zurich municipal services.</w:t>
      </w:r>
    </w:p>
    <w:bookmarkEnd w:id="27"/>
    <w:bookmarkStart w:id="28" w:name="X80dc3c9f0a99c68c540fa416d6c205fb09cce91"/>
    <w:p>
      <w:pPr>
        <w:pStyle w:val="Heading2"/>
      </w:pPr>
      <w:r>
        <w:t xml:space="preserve">6. Budgetary Considerations and Resource Allocation</w:t>
      </w:r>
    </w:p>
    <w:p>
      <w:pPr>
        <w:pStyle w:val="FirstParagraph"/>
      </w:pPr>
      <w:r>
        <w:t xml:space="preserve">Funding for this project will be sourced from a combination of cantonal grants, federal social welfare subsidies, and private-public partnerships. It is estimated that an initial investment is required for software licensing and staff training. However, the long-term return on investment is projected to be significant through reduced hospital readmissions (via better mental health support) and lower homelessness rates (via early intervention). In</w:t>
      </w:r>
      <w:r>
        <w:t xml:space="preserve"> </w:t>
      </w:r>
      <w:r>
        <w:rPr>
          <w:iCs/>
          <w:i/>
        </w:rPr>
        <w:t xml:space="preserve">Switzerland, Zurich</w:t>
      </w:r>
      <w:r>
        <w:t xml:space="preserve">, fiscal responsibility is paramount; therefore, this project emphasizes preventative care which historically costs less than crisis management.</w:t>
      </w:r>
    </w:p>
    <w:bookmarkEnd w:id="28"/>
    <w:bookmarkStart w:id="29" w:name="evaluation-metrics"/>
    <w:p>
      <w:pPr>
        <w:pStyle w:val="Heading2"/>
      </w:pPr>
      <w:r>
        <w:t xml:space="preserve">7. Evaluation Metrics</w:t>
      </w:r>
    </w:p>
    <w:p>
      <w:pPr>
        <w:pStyle w:val="FirstParagraph"/>
      </w:pPr>
      <w:r>
        <w:t xml:space="preserve">The success of this Project Report’s recommendations will be measured against key performance indicators (KPIs). These include:</w:t>
      </w:r>
    </w:p>
    <w:p>
      <w:pPr>
        <w:numPr>
          <w:ilvl w:val="0"/>
          <w:numId w:val="1003"/>
        </w:numPr>
        <w:pStyle w:val="Compact"/>
      </w:pPr>
      <w:r>
        <w:t xml:space="preserve">A 15% increase in client satisfaction scores regarding accessibility.</w:t>
      </w:r>
    </w:p>
    <w:p>
      <w:pPr>
        <w:numPr>
          <w:ilvl w:val="0"/>
          <w:numId w:val="1003"/>
        </w:numPr>
        <w:pStyle w:val="Compact"/>
      </w:pPr>
      <w:r>
        <w:t xml:space="preserve">A 10% reduction in average case processing time for the</w:t>
      </w:r>
      <w:r>
        <w:t xml:space="preserve"> </w:t>
      </w:r>
      <w:r>
        <w:rPr>
          <w:bCs/>
          <w:b/>
        </w:rPr>
        <w:t xml:space="preserve">Social Worker</w:t>
      </w:r>
      <w:r>
        <w:t xml:space="preserve">.</w:t>
      </w:r>
    </w:p>
    <w:p>
      <w:pPr>
        <w:numPr>
          <w:ilvl w:val="0"/>
          <w:numId w:val="1003"/>
        </w:numPr>
        <w:pStyle w:val="Compact"/>
      </w:pPr>
      <w:r>
        <w:t xml:space="preserve">An improvement in early detection rates of at-risk youth and families.</w:t>
      </w:r>
    </w:p>
    <w:p>
      <w:pPr>
        <w:pStyle w:val="FirstParagraph"/>
      </w:pPr>
      <w:r>
        <w:t xml:space="preserve">Regular audits will be conducted to ensure compliance with Swiss ethical standards and cantonal regulations.</w:t>
      </w:r>
    </w:p>
    <w:bookmarkEnd w:id="29"/>
    <w:bookmarkStart w:id="30" w:name="conclusion"/>
    <w:p>
      <w:pPr>
        <w:pStyle w:val="Heading2"/>
      </w:pPr>
      <w:r>
        <w:t xml:space="preserve">8. Conclusion</w:t>
      </w:r>
    </w:p>
    <w:p>
      <w:pPr>
        <w:pStyle w:val="FirstParagraph"/>
      </w:pPr>
      <w:r>
        <w:t xml:space="preserve">In conclusion, this Project Report underscores the vital importance of adapting social work strategies to the specific needs of our community. The role of the</w:t>
      </w:r>
      <w:r>
        <w:t xml:space="preserve"> </w:t>
      </w:r>
      <w:r>
        <w:rPr>
          <w:bCs/>
          <w:b/>
        </w:rPr>
        <w:t xml:space="preserve">Social Worker</w:t>
      </w:r>
      <w:r>
        <w:t xml:space="preserve"> </w:t>
      </w:r>
      <w:r>
        <w:t xml:space="preserve">in</w:t>
      </w:r>
      <w:r>
        <w:t xml:space="preserve"> </w:t>
      </w:r>
      <w:r>
        <w:rPr>
          <w:iCs/>
          <w:i/>
        </w:rPr>
        <w:t xml:space="preserve">Switzerland, Zurich</w:t>
      </w:r>
      <w:r>
        <w:t xml:space="preserve"> </w:t>
      </w:r>
      <w:r>
        <w:t xml:space="preserve">is evolving. It is no longer sufficient to rely on traditional methods; we must embrace technology, cultural competence, and efficient administrative support. By investing in our social workforce today, we secure a more equitable, healthy, and cohesive society for tomorrow. The recommendations outlined herein provide a clear roadmap for achieving these goals while maintaining the high integrity and effectiveness that Zurich is known for worldwide.</w:t>
      </w:r>
    </w:p>
    <w:p>
      <w:pPr>
        <w:pStyle w:val="BodyText"/>
      </w:pPr>
      <w:r>
        <w:rPr>
          <w:iCs/>
          <w:i/>
        </w:rPr>
        <w:t xml:space="preserve">Prepared by the Strategic Planning Unit</w:t>
      </w:r>
    </w:p>
    <w:p>
      <w:pPr>
        <w:pStyle w:val="BodyText"/>
      </w:pPr>
      <w:r>
        <w:rPr>
          <w:iCs/>
          <w:i/>
        </w:rPr>
        <w:t xml:space="preserve">Zurich, Switzerland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Social Work Services in Switzerland, Zurich</dc:title>
  <dc:creator/>
  <cp:keywords/>
  <dcterms:created xsi:type="dcterms:W3CDTF">2026-07-29T14:03:42Z</dcterms:created>
  <dcterms:modified xsi:type="dcterms:W3CDTF">2026-07-29T14:03:42Z</dcterms:modified>
</cp:coreProperties>
</file>

<file path=docProps/custom.xml><?xml version="1.0" encoding="utf-8"?>
<Properties xmlns="http://schemas.openxmlformats.org/officeDocument/2006/custom-properties" xmlns:vt="http://schemas.openxmlformats.org/officeDocument/2006/docPropsVTypes"/>
</file>