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5" w:name="X1075745af28747db177b23e83dbf89502edd065"/>
    <w:p>
      <w:pPr>
        <w:pStyle w:val="Heading1"/>
      </w:pPr>
      <w:r>
        <w:rPr>
          <w:bCs/>
          <w:b/>
        </w:rPr>
        <w:t xml:space="preserve">Project Report: The Software Engineer Ecosystem in Australia Sydney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</w:p>
    <w:p>
      <w:pPr>
        <w:pStyle w:val="BodyText"/>
      </w:pPr>
      <w:r>
        <w:t xml:space="preserve">From:</w:t>
      </w:r>
      <w:r>
        <w:br/>
      </w:r>
    </w:p>
    <w:p>
      <w:pPr>
        <w:pStyle w:val="BodyText"/>
      </w:pPr>
      <w:r>
        <w:t xml:space="preserve">Subject: Comprehensive Analysis of the Software Engineer Landscape in Australia Sydney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project report provides a comprehensive analysis of the current state, opportunities, and challenges associated with the role of a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 </w:t>
      </w:r>
      <w:r>
        <w:t xml:space="preserve">within the specific geographic and economic context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. As digital transformation accelerates globally, Sydney has solidified its position as one of Asia-Pacific's premier technology hubs. This document outlines why mastering the local market dynamics for a</w:t>
      </w:r>
      <w:r>
        <w:t xml:space="preserve"> </w:t>
      </w:r>
      <w:r>
        <w:rPr>
          <w:iCs/>
          <w:i/>
        </w:rPr>
        <w:t xml:space="preserve">Software Engineer</w:t>
      </w:r>
      <w:r>
        <w:t xml:space="preserve">Australia Sydney.</w:t>
      </w:r>
    </w:p>
    <w:p>
      <w:pPr>
        <w:pStyle w:val="BodyText"/>
      </w:pPr>
      <w:r>
        <w:t xml:space="preserve">The findings indicate that while competition is high, the demand for skilled talent remains robust across fintech, e-commerce, and enterprise sectors. Understanding the unique regulatory and cultural nuances of working as a</w:t>
      </w:r>
      <w:r>
        <w:t xml:space="preserve"> </w:t>
      </w:r>
      <w:r>
        <w:rPr>
          <w:bCs/>
          <w:b/>
        </w:rPr>
        <w:t xml:space="preserve">Software Engineer</w:t>
      </w:r>
    </w:p>
    <w:bookmarkEnd w:id="20"/>
    <w:bookmarkStart w:id="23" w:name="market-overview-why-australia-sydney"/>
    <w:p>
      <w:pPr>
        <w:pStyle w:val="Heading2"/>
      </w:pPr>
      <w:r>
        <w:t xml:space="preserve">2.0 Market Overview: Why Australia Sydney?</w:t>
      </w:r>
    </w:p>
    <w:p>
      <w:pPr>
        <w:pStyle w:val="FirstParagraph"/>
      </w:pPr>
      <w:r>
        <w:t xml:space="preserve">Sydney is not merely a city; it represents the economic engine of the nation. For any</w:t>
      </w:r>
      <w:r>
        <w:t xml:space="preserve"> </w:t>
      </w:r>
      <w:r>
        <w:rPr>
          <w:bCs/>
          <w:b/>
        </w:rPr>
        <w:t xml:space="preserve">Software Engineer</w:t>
      </w:r>
      <w:r>
        <w:t xml:space="preserve">, locating in or targeting</w:t>
      </w:r>
      <w:r>
        <w:t xml:space="preserve"> </w:t>
      </w:r>
      <w:r>
        <w:rPr>
          <w:bCs/>
          <w:b/>
        </w:rPr>
        <w:t xml:space="preserve">Australia Sydney</w:t>
      </w:r>
    </w:p>
    <w:bookmarkStart w:id="21" w:name="economic-resilience-and-tech-investment"/>
    <w:p>
      <w:pPr>
        <w:pStyle w:val="Heading3"/>
      </w:pPr>
      <w:r>
        <w:t xml:space="preserve">2.1 Economic Resilience and Tech Investment</w:t>
      </w:r>
    </w:p>
    <w:p>
      <w:pPr>
        <w:pStyle w:val="FirstParagraph"/>
      </w:pPr>
      <w:r>
        <w:t xml:space="preserve">The tech sector in</w:t>
      </w:r>
    </w:p>
    <w:p>
      <w:pPr>
        <w:pStyle w:val="BodyText"/>
      </w:pPr>
      <w:r>
        <w:t xml:space="preserve">Australia SydneySoftware Engineer, this translates to job security, diverse project portfolios, and exposure to cutting-edge technologies that are being deployed at scale.</w:t>
      </w:r>
    </w:p>
    <w:bookmarkEnd w:id="21"/>
    <w:bookmarkStart w:id="22" w:name="major-industry-hubs"/>
    <w:p>
      <w:pPr>
        <w:pStyle w:val="Heading3"/>
      </w:pPr>
      <w:r>
        <w:t xml:space="preserve">2.2 Major Industry Hubs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Australia Sydney, key industries driving demand for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Software Engineers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Fintech:</w:t>
      </w:r>
      <w:r>
        <w:t xml:space="preserve"> </w:t>
      </w:r>
      <w:r>
        <w:t xml:space="preserve">The proximity to the Reserve Bank of Australia and numerous banking giants makes Sydney a global leader in financial technology.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E-Commerce:</w:t>
      </w:r>
      <w:r>
        <w:t xml:space="preserve"> </w:t>
      </w:r>
      <w:r>
        <w:t xml:space="preserve">Retailers are aggressively digitizing their supply chains, requiring robust backend engineering.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Government &amp; Public Sector:</w:t>
      </w:r>
      <w:r>
        <w:t xml:space="preserve"> </w:t>
      </w:r>
      <w:r>
        <w:t xml:space="preserve">Digital transformation initiatives by NSW state government create stable, long-term contract opportunities for</w:t>
      </w:r>
      <w:r>
        <w:t xml:space="preserve"> </w:t>
      </w:r>
      <w:r>
        <w:rPr>
          <w:iCs/>
          <w:i/>
        </w:rPr>
        <w:t xml:space="preserve">Software Engineers</w:t>
      </w:r>
      <w:r>
        <w:t xml:space="preserve">.</w:t>
      </w:r>
    </w:p>
    <w:bookmarkEnd w:id="22"/>
    <w:bookmarkEnd w:id="23"/>
    <w:bookmarkStart w:id="27" w:name="Xf4ff679efbf59366aa7f2966f0d809b6bd404ac"/>
    <w:p>
      <w:pPr>
        <w:pStyle w:val="Heading2"/>
      </w:pPr>
      <w:r>
        <w:t xml:space="preserve">3.0 The Role of the Software Engineer in this Region</w:t>
      </w:r>
    </w:p>
    <w:p>
      <w:pPr>
        <w:pStyle w:val="FirstParagraph"/>
      </w:pPr>
      <w:r>
        <w:t xml:space="preserve">The expectations for a</w:t>
      </w:r>
      <w:r>
        <w:t xml:space="preserve"> </w:t>
      </w:r>
      <w:r>
        <w:rPr>
          <w:bCs/>
          <w:b/>
        </w:rPr>
        <w:t xml:space="preserve">Software Engineer Australia Sydney</w:t>
      </w:r>
    </w:p>
    <w:bookmarkStart w:id="24" w:name="X4353ff03c51236bf0e03e71c299c5da9538b034"/>
    <w:p>
      <w:pPr>
        <w:pStyle w:val="Heading3"/>
      </w:pPr>
      <w:r>
        <w:t xml:space="preserve">3.1 Technical Proficiency and Stack Diversity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rPr>
          <w:iCs/>
          <w:i/>
        </w:rPr>
        <w:t xml:space="preserve">Software Engineer</w:t>
      </w:r>
      <w:r>
        <w:t xml:space="preserve">Australia Sydney</w:t>
      </w:r>
    </w:p>
    <w:bookmarkEnd w:id="24"/>
    <w:bookmarkStart w:id="25" w:name="cultural-integration-and-communication"/>
    <w:p>
      <w:pPr>
        <w:pStyle w:val="Heading3"/>
      </w:pPr>
      <w:r>
        <w:t xml:space="preserve">3.2 Cultural Integration and Communication</w:t>
      </w:r>
    </w:p>
    <w:p>
      <w:pPr>
        <w:pStyle w:val="FirstParagraph"/>
      </w:pPr>
      <w:r>
        <w:t xml:space="preserve">The work culture in</w:t>
      </w:r>
      <w:r>
        <w:t xml:space="preserve"> </w:t>
      </w:r>
      <w:r>
        <w:rPr>
          <w:bCs/>
          <w:b/>
        </w:rPr>
        <w:t xml:space="preserve">Australia Sydney Software Engineer,</w:t>
      </w:r>
    </w:p>
    <w:bookmarkEnd w:id="25"/>
    <w:bookmarkStart w:id="26" w:name="regulatory-compliance"/>
    <w:p>
      <w:pPr>
        <w:pStyle w:val="Heading3"/>
      </w:pPr>
      <w:r>
        <w:t xml:space="preserve">3.3 Regulatory Compliance</w:t>
      </w:r>
    </w:p>
    <w:p>
      <w:pPr>
        <w:pStyle w:val="FirstParagraph"/>
      </w:pPr>
      <w:r>
        <w:t xml:space="preserve">A critical aspect of being a</w:t>
      </w:r>
    </w:p>
    <w:p>
      <w:pPr>
        <w:pStyle w:val="BodyText"/>
      </w:pPr>
      <w:r>
        <w:t xml:space="preserve">Software Engineer Australia Sydney.</w:t>
      </w:r>
    </w:p>
    <w:bookmarkEnd w:id="26"/>
    <w:bookmarkEnd w:id="27"/>
    <w:bookmarkStart w:id="28" w:name="compensation-and-benefits-analysis"/>
    <w:p>
      <w:pPr>
        <w:pStyle w:val="Heading2"/>
      </w:pPr>
      <w:r>
        <w:t xml:space="preserve">4.0 Compensation and Benefits Analysis</w:t>
      </w:r>
    </w:p>
    <w:p>
      <w:pPr>
        <w:pStyle w:val="FirstParagraph"/>
      </w:pPr>
      <w:r>
        <w:t xml:space="preserve">Remuneration for a</w:t>
      </w:r>
      <w:r>
        <w:t xml:space="preserve"> </w:t>
      </w:r>
      <w:r>
        <w:rPr>
          <w:iCs/>
          <w:i/>
        </w:rPr>
        <w:t xml:space="preserve">Software Engineer</w:t>
      </w:r>
    </w:p>
    <w:p>
      <w:pPr>
        <w:pStyle w:val="BodyText"/>
      </w:pPr>
      <w:r>
        <w:rPr>
          <w:bCs/>
          <w:b/>
        </w:rPr>
        <w:t xml:space="preserve">Level&lt; th &gt;&lt; Strong &gt;Annual Salary Range (AUD)&lt;</w:t>
      </w:r>
      <w:r>
        <w:rPr>
          <w:bCs/>
          <w:b/>
        </w:rPr>
        <w:t xml:space="preserve"> </w:t>
      </w:r>
      <w:r>
        <w:rPr>
          <w:bCs/>
          <w:b/>
        </w:rPr>
        <w:t xml:space="preserve">tr &gt;&lt; td &gt;Junior Software Engineer &lt; td&gt;$80,00 - $125,799/</w:t>
      </w:r>
    </w:p>
    <w:p>
      <w:pPr>
        <w:pStyle w:val="BodyText"/>
      </w:pPr>
      <w:r>
        <w:t xml:space="preserve">Mid-Level Software Engineer</w:t>
      </w:r>
    </w:p>
    <w:bookmarkEnd w:id="28"/>
    <w:p>
      <w:pPr>
        <w:pStyle w:val="BodyText"/>
      </w:pPr>
      <w:r>
        <w:t xml:space="preserve">$126,00 - $164,789</w:t>
      </w:r>
    </w:p>
    <w:p>
      <w:pPr>
        <w:pStyle w:val="BodyText"/>
      </w:pPr>
      <w:r>
        <w:t xml:space="preserve">Senior Software Engineer:&lt; th &gt;$165,00+</w:t>
      </w:r>
    </w:p>
    <w:p>
      <w:pPr>
        <w:pStyle w:val="BodyText"/>
      </w:pPr>
      <w:r>
        <w:t xml:space="preserve">&lt; /table</w:t>
      </w:r>
    </w:p>
    <w:p>
      <w:pPr>
        <w:pStyle w:val="BodyText"/>
      </w:pPr>
      <w:r>
        <w:t xml:space="preserve">Note: These figures include base salary and often exclude superannuation (Australia's mandatory retirement contribution), which adds significant value to the compensation package. Understanding this benefit structure is vital for any</w:t>
      </w:r>
    </w:p>
    <w:p>
      <w:pPr>
        <w:pStyle w:val="BodyText"/>
      </w:pPr>
      <w:r>
        <w:t xml:space="preserve">Software EngineerAustralia Sydney.</w:t>
      </w:r>
    </w:p>
    <w:bookmarkStart w:id="32" w:name="challenges-and-strategic-recommendations"/>
    <w:p>
      <w:pPr>
        <w:pStyle w:val="Heading2"/>
      </w:pPr>
      <w:r>
        <w:t xml:space="preserve">5.0 Challenges and Strategic Recommendations</w:t>
      </w:r>
    </w:p>
    <w:p>
      <w:pPr>
        <w:pStyle w:val="FirstParagraph"/>
      </w:pPr>
      <w:r>
        <w:t xml:space="preserve">While the prospects are positive, certain challenges exist for professionals aiming to excel as a</w:t>
      </w:r>
      <w:r>
        <w:t xml:space="preserve"> </w:t>
      </w:r>
      <w:r>
        <w:rPr>
          <w:iCs/>
          <w:i/>
        </w:rPr>
        <w:t xml:space="preserve">Software Engineer</w:t>
      </w:r>
    </w:p>
    <w:bookmarkStart w:id="29" w:name="talent-shortage-vs.-high-standards"/>
    <w:p>
      <w:pPr>
        <w:pStyle w:val="Heading3"/>
      </w:pPr>
      <w:r>
        <w:t xml:space="preserve">.1 Talent Shortage vs. High Standards</w:t>
      </w:r>
    </w:p>
    <w:p>
      <w:pPr>
        <w:pStyle w:val="FirstParagraph"/>
      </w:pPr>
      <w:r>
        <w:t xml:space="preserve">The demand often outstrips supply, yet employers in</w:t>
      </w:r>
      <w:r>
        <w:t xml:space="preserve"> </w:t>
      </w:r>
      <w:r>
        <w:rPr>
          <w:bCs/>
          <w:b/>
        </w:rPr>
        <w:t xml:space="preserve">Australia SydneySoftware Engineers</w:t>
      </w:r>
    </w:p>
    <w:bookmarkEnd w:id="29"/>
    <w:bookmarkStart w:id="30" w:name="geographic-concentration"/>
    <w:p>
      <w:pPr>
        <w:pStyle w:val="Heading3"/>
      </w:pPr>
      <w:r>
        <w:t xml:space="preserve">.2 Geographic Concentration</w:t>
      </w:r>
    </w:p>
    <w:p>
      <w:pPr>
        <w:pStyle w:val="FirstParagraph"/>
      </w:pPr>
      <w:r>
        <w:t xml:space="preserve">The tech ecosystem is heavily concentrated in specific suburbs (e.g., Chippendale, CBD). While this fosters networking opportunities for a</w:t>
      </w:r>
      <w:r>
        <w:t xml:space="preserve"> </w:t>
      </w:r>
      <w:r>
        <w:rPr>
          <w:iCs/>
          <w:i/>
        </w:rPr>
        <w:t xml:space="preserve">Software Engineer,</w:t>
      </w:r>
    </w:p>
    <w:bookmarkEnd w:id="30"/>
    <w:bookmarkStart w:id="31" w:name="recommendation-build-local-networks"/>
    <w:p>
      <w:pPr>
        <w:pStyle w:val="Heading3"/>
      </w:pPr>
      <w:r>
        <w:t xml:space="preserve">.5 Recommendation: Build Local Networks</w:t>
      </w:r>
    </w:p>
    <w:p>
      <w:pPr>
        <w:pStyle w:val="FirstParagraph"/>
      </w:pPr>
      <w:r>
        <w:t xml:space="preserve">To thrive in</w:t>
      </w:r>
    </w:p>
    <w:p>
      <w:pPr>
        <w:pStyle w:val="BodyText"/>
      </w:pPr>
      <w:r>
        <w:t xml:space="preserve">Australia Sydney,Software Engineers</w:t>
      </w:r>
    </w:p>
    <w:bookmarkEnd w:id="31"/>
    <w:bookmarkEnd w:id="32"/>
    <w:bookmarkStart w:id="34" w:name="conclusion"/>
    <w:p>
      <w:pPr>
        <w:pStyle w:val="Heading2"/>
      </w:pPr>
      <w:r>
        <w:t xml:space="preserve">6.0 Conclusion</w:t>
      </w:r>
    </w:p>
    <w:p>
      <w:pPr>
        <w:pStyle w:val="FirstParagraph"/>
      </w:pPr>
      <w:r>
        <w:t xml:space="preserve">In conclusion, the landscape for a</w:t>
      </w:r>
      <w:r>
        <w:t xml:space="preserve"> </w:t>
      </w:r>
      <w:r>
        <w:rPr>
          <w:bCs/>
          <w:b/>
        </w:rPr>
        <w:t xml:space="preserve">Software Engineer Australia Sydney</w:t>
      </w:r>
      <w:r>
        <w:rPr>
          <w:bCs/>
          <w:b/>
        </w:rPr>
        <w:t xml:space="preserve"> </w:t>
      </w:r>
      <w:r>
        <w:rPr>
          <w:bCs/>
          <w:b/>
        </w:rPr>
        <w:t xml:space="preserve">Australia Sydney</w:t>
      </w:r>
    </w:p>
    <w:p>
      <w:pPr>
        <w:pStyle w:val="BodyText"/>
      </w:pPr>
      <w:r>
        <w:t xml:space="preserve">This report confirms that the role of the</w:t>
      </w:r>
    </w:p>
    <w:p>
      <w:pPr>
        <w:pStyle w:val="BodyText"/>
      </w:pPr>
      <w:r>
        <w:t xml:space="preserve">Software Engineer Australia Sydney.</w:t>
      </w:r>
    </w:p>
    <w:bookmarkStart w:id="33" w:name="references"/>
    <w:p>
      <w:pPr>
        <w:pStyle w:val="Heading3"/>
      </w:pPr>
      <w:r>
        <w:t xml:space="preserve">.0 References</w:t>
      </w:r>
    </w:p>
    <w:p>
      <w:pPr>
        <w:pStyle w:val="FirstParagraph"/>
      </w:pPr>
      <w:r>
        <w:t xml:space="preserve">- Australian Bureau of Statistics (ABS) Labor Market Reports.</w:t>
      </w:r>
      <w:r>
        <w:br/>
      </w:r>
      <w:r>
        <w:t xml:space="preserve">- NSW Digital Economy Strategy Documents.</w:t>
      </w:r>
      <w:r>
        <w:br/>
      </w:r>
      <w:r>
        <w:t xml:space="preserve">- Industry Surveys from Hays Recruitment and Robert Half Technology.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Software Engineer Role in Australia Sydney</dc:title>
  <dc:creator/>
  <dc:language>en</dc:language>
  <cp:keywords/>
  <dcterms:created xsi:type="dcterms:W3CDTF">2026-07-29T08:14:57Z</dcterms:created>
  <dcterms:modified xsi:type="dcterms:W3CDTF">2026-07-29T08:14:57Z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