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Software</w:t>
      </w:r>
      <w:r>
        <w:t xml:space="preserve"> </w:t>
      </w:r>
      <w:r>
        <w:t xml:space="preserve">Engineering</w:t>
      </w:r>
      <w:r>
        <w:t xml:space="preserve"> </w:t>
      </w:r>
      <w:r>
        <w:t xml:space="preserve">Talent</w:t>
      </w:r>
      <w:r>
        <w:t xml:space="preserve"> </w:t>
      </w:r>
      <w:r>
        <w:t xml:space="preserve">in</w:t>
      </w:r>
      <w:r>
        <w:t xml:space="preserve"> </w:t>
      </w:r>
      <w:r>
        <w:t xml:space="preserve">Canada</w:t>
      </w:r>
      <w:r>
        <w:t xml:space="preserve"> </w:t>
      </w:r>
      <w:r>
        <w:t xml:space="preserve">Vancouver</w:t>
      </w:r>
    </w:p>
    <w:bookmarkStart w:id="20" w:name="X64e88284d8850d9c9ce276a98b048da3f05e924"/>
    <w:p>
      <w:pPr>
        <w:pStyle w:val="Heading1"/>
      </w:pPr>
      <w:r>
        <w:t xml:space="preserve">Project Report: Strategic Software Engineering Integration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t xml:space="preserve">: Infrastructure and Talent Acquisition Division</w:t>
      </w:r>
      <w:r>
        <w:br/>
      </w:r>
    </w:p>
    <w:bookmarkEnd w:id="20"/>
    <w:bookmarkStart w:id="21" w:name="executive-summary"/>
    <w:p>
      <w:pPr>
        <w:pStyle w:val="Heading2"/>
      </w:pPr>
      <w:r>
        <w:t xml:space="preserve">1. Executive Summary</w:t>
      </w:r>
    </w:p>
    <w:p>
      <w:pPr>
        <w:pStyle w:val="FirstParagraph"/>
      </w:pPr>
      <w:r>
        <w:t xml:space="preserve">This Project Report serves as a comprehensive analysis of the strategic imperative to establish and expand our Software Engineering operations within the dynamic tech ecosystem of Canada Vancouver. As global digital transformation accelerates, the need for robust, scalable, and innovative software solutions has never been more critical. This document outlines the rationale for selecting Canada Vancouver as our primary hub for talent acquisition and development, detailing market trends, competitive advantages, operational strategies, and projected outcomes. The goal is to leverage the high caliber of technical expertise available in this region to drive product innovation while maintaining cost efficiency and cultural alignment.</w:t>
      </w:r>
    </w:p>
    <w:bookmarkEnd w:id="21"/>
    <w:bookmarkStart w:id="22" w:name="introduction-and-context"/>
    <w:p>
      <w:pPr>
        <w:pStyle w:val="Heading2"/>
      </w:pPr>
      <w:r>
        <w:t xml:space="preserve">2. Introduction and Context</w:t>
      </w:r>
    </w:p>
    <w:p>
      <w:pPr>
        <w:pStyle w:val="FirstParagraph"/>
      </w:pPr>
      <w:r>
        <w:t xml:space="preserve">In the modern software development lifecycle, human capital is the most valuable asset. The decision to locate a significant portion of our Software Engineering workforce in Canada Vancouver was driven by a multi-factorial analysis of talent availability, quality of life factors that attract top-tier developers, and favorable economic conditions. Canada Vancouver has emerged as a premier destination for tech innovation on the West Coast, rivaling traditional hubs like San Francisco and Seattle. This report details how positioning our</w:t>
      </w:r>
      <w:r>
        <w:t xml:space="preserve"> </w:t>
      </w:r>
      <w:r>
        <w:t xml:space="preserve">Software Engineer</w:t>
      </w:r>
      <w:r>
        <w:t xml:space="preserve"> </w:t>
      </w:r>
      <w:r>
        <w:t xml:space="preserve">teams in this specific geographic location will enhance our competitive edge.</w:t>
      </w:r>
    </w:p>
    <w:p>
      <w:pPr>
        <w:pStyle w:val="BodyText"/>
      </w:pPr>
      <w:r>
        <w:t xml:space="preserve">The term "Canada Vancouver" represents not just a city, but a unique convergence of international diversity, strong university research outputs (such as those from the University of British Columbia), and a supportive government framework for tech startups and established corporations alike. This report aims to justify the investment required to build out this infrastructure.</w:t>
      </w:r>
    </w:p>
    <w:bookmarkEnd w:id="22"/>
    <w:bookmarkStart w:id="26" w:name="X9b78295ce1d1a55f00b73fa6fc9c18c8effcf15"/>
    <w:p>
      <w:pPr>
        <w:pStyle w:val="Heading2"/>
      </w:pPr>
      <w:r>
        <w:t xml:space="preserve">3. Market Analysis: The Canada Vancouver Tech Ecosystem</w:t>
      </w:r>
    </w:p>
    <w:p>
      <w:pPr>
        <w:pStyle w:val="FirstParagraph"/>
      </w:pPr>
      <w:r>
        <w:t xml:space="preserve">The technology sector in Canada Vancouver has experienced exponential growth over the last decade. Several key factors contribute to its status as a leading hub for software development:</w:t>
      </w:r>
    </w:p>
    <w:bookmarkStart w:id="23" w:name="talent-density-and-quality"/>
    <w:p>
      <w:pPr>
        <w:pStyle w:val="Heading3"/>
      </w:pPr>
      <w:r>
        <w:t xml:space="preserve">3.1 Talent Density and Quality</w:t>
      </w:r>
    </w:p>
    <w:p>
      <w:pPr>
        <w:pStyle w:val="FirstParagraph"/>
      </w:pPr>
      <w:r>
        <w:t xml:space="preserve">Vancouver is home to a robust pool of engineers, data scientists, and product managers. Local universities produce thousands of STEM graduates annually, many of whom choose to remain in the region due to its high quality of life. The local</w:t>
      </w:r>
      <w:r>
        <w:t xml:space="preserve"> </w:t>
      </w:r>
      <w:r>
        <w:t xml:space="preserve">Software Engineer</w:t>
      </w:r>
      <w:r>
        <w:t xml:space="preserve"> </w:t>
      </w:r>
      <w:r>
        <w:t xml:space="preserve">talent is known for its versatility, possessing strong skills in cloud computing (AWS/Azure), full-stack development (React, Node.js), and emerging technologies like AI/ML. This density allows us to recruit specialists without the intense bidding wars seen in other major global tech centers.</w:t>
      </w:r>
    </w:p>
    <w:bookmarkEnd w:id="23"/>
    <w:bookmarkStart w:id="24" w:name="economic-and-operational-advantages"/>
    <w:p>
      <w:pPr>
        <w:pStyle w:val="Heading3"/>
      </w:pPr>
      <w:r>
        <w:t xml:space="preserve">3.2 Economic and Operational Advantages</w:t>
      </w:r>
    </w:p>
    <w:p>
      <w:pPr>
        <w:pStyle w:val="FirstParagraph"/>
      </w:pPr>
      <w:r>
        <w:t xml:space="preserve">While the cost of living in Canada Vancouver is high, it remains more manageable than its American counterparts. This allows for competitive compensation packages that offer excellent purchasing power for employees, thereby reducing turnover rates. Furthermore, the time zone alignment with West Coast USA operations facilitates real-time collaboration with our existing US-based teams, a crucial logistical advantage.</w:t>
      </w:r>
    </w:p>
    <w:bookmarkEnd w:id="24"/>
    <w:bookmarkStart w:id="25" w:name="diversity-and-inclusion"/>
    <w:p>
      <w:pPr>
        <w:pStyle w:val="Heading3"/>
      </w:pPr>
      <w:r>
        <w:t xml:space="preserve">3.4 Diversity and Inclusion</w:t>
      </w:r>
    </w:p>
    <w:p>
      <w:pPr>
        <w:pStyle w:val="FirstParagraph"/>
      </w:pPr>
      <w:r>
        <w:t xml:space="preserve">Vancouver is one of the most multicultural cities in North America. This diversity translates into a workforce that brings varied perspectives to problem-solving, fostering innovation within our software products. The inclusive culture of Canada Vancouver supports remote and hybrid work models, which are essential for modern</w:t>
      </w:r>
      <w:r>
        <w:t xml:space="preserve"> </w:t>
      </w:r>
      <w:r>
        <w:t xml:space="preserve">Software Engineer</w:t>
      </w:r>
      <w:r>
        <w:t xml:space="preserve"> </w:t>
      </w:r>
      <w:r>
        <w:t xml:space="preserve">productivity.</w:t>
      </w:r>
    </w:p>
    <w:bookmarkEnd w:id="25"/>
    <w:bookmarkEnd w:id="26"/>
    <w:bookmarkStart w:id="27" w:name="strategic-objectives-and-scope"/>
    <w:p>
      <w:pPr>
        <w:pStyle w:val="Heading2"/>
      </w:pPr>
      <w:r>
        <w:t xml:space="preserve">4. Strategic Objectives and Scope</w:t>
      </w:r>
    </w:p>
    <w:p>
      <w:pPr>
        <w:pStyle w:val="FirstParagraph"/>
      </w:pPr>
      <w:r>
        <w:t xml:space="preserve">The primary objective of this project is to onboard 50 senior and mid-level Software Engineers within the next 18 months, with a scalable infrastructure to support further expansion. The scope includes:</w:t>
      </w:r>
    </w:p>
    <w:p>
      <w:pPr>
        <w:numPr>
          <w:ilvl w:val="0"/>
          <w:numId w:val="1001"/>
        </w:numPr>
        <w:pStyle w:val="Compact"/>
      </w:pPr>
      <w:r>
        <w:rPr>
          <w:bCs/>
          <w:b/>
        </w:rPr>
        <w:t xml:space="preserve">Talent Acquisition Strategy:</w:t>
      </w:r>
      <w:r>
        <w:t xml:space="preserve"> </w:t>
      </w:r>
      <w:r>
        <w:t xml:space="preserve">Developing partnerships with local universities, bootcamps, and recruitment agencies specializing in tech placement in Canada Vancouver.</w:t>
      </w:r>
    </w:p>
    <w:p>
      <w:pPr>
        <w:numPr>
          <w:ilvl w:val="0"/>
          <w:numId w:val="1001"/>
        </w:numPr>
        <w:pStyle w:val="Compact"/>
      </w:pPr>
      <w:r>
        <w:rPr>
          <w:bCs/>
          <w:b/>
        </w:rPr>
        <w:t xml:space="preserve">Infrastructure Setup:</w:t>
      </w:r>
      <w:r>
        <w:t xml:space="preserve"> </w:t>
      </w:r>
      <w:r>
        <w:t xml:space="preserve">Establishing a hybrid office space in the downtown core to foster team cohesion while allowing for remote flexibility.</w:t>
      </w:r>
    </w:p>
    <w:p>
      <w:pPr>
        <w:numPr>
          <w:ilvl w:val="0"/>
          <w:numId w:val="1001"/>
        </w:numPr>
        <w:pStyle w:val="Compact"/>
      </w:pPr>
      <w:r>
        <w:rPr>
          <w:bCs/>
          <w:b/>
        </w:rPr>
        <w:t xml:space="preserve">Cultural Integration:</w:t>
      </w:r>
      <w:r>
        <w:t xml:space="preserve"> </w:t>
      </w:r>
      <w:r>
        <w:t xml:space="preserve">Implementing onboarding protocols that bridge any cultural gaps between international teams and local Canadian workplace norms.</w:t>
      </w:r>
    </w:p>
    <w:p>
      <w:pPr>
        <w:numPr>
          <w:ilvl w:val="0"/>
          <w:numId w:val="1001"/>
        </w:numPr>
        <w:pStyle w:val="Compact"/>
      </w:pPr>
      <w:r>
        <w:rPr>
          <w:bCs/>
          <w:b/>
        </w:rPr>
        <w:t xml:space="preserve">Tech Stack Standardization:</w:t>
      </w:r>
      <w:r>
        <w:t xml:space="preserve"> </w:t>
      </w:r>
      <w:r>
        <w:t xml:space="preserve">Ensuring that the tools and methodologies used by our Canada Vancouver team are seamlessly integrated with global development pipelines.</w:t>
      </w:r>
    </w:p>
    <w:bookmarkEnd w:id="27"/>
    <w:bookmarkStart w:id="31" w:name="implementation-plan"/>
    <w:p>
      <w:pPr>
        <w:pStyle w:val="Heading2"/>
      </w:pPr>
      <w:r>
        <w:t xml:space="preserve">5. Implementation Plan</w:t>
      </w:r>
    </w:p>
    <w:bookmarkStart w:id="28" w:name="Xc9f1c77949320fd09e2888927e25f77faa83832"/>
    <w:p>
      <w:pPr>
        <w:pStyle w:val="Heading3"/>
      </w:pPr>
      <w:r>
        <w:t xml:space="preserve">Phase 1: Recruitment and Onboarding (Months 1-6)</w:t>
      </w:r>
    </w:p>
    <w:p>
      <w:pPr>
        <w:pStyle w:val="FirstParagraph"/>
      </w:pPr>
      <w:r>
        <w:t xml:space="preserve">We will initiate a targeted recruitment campaign focusing on LinkedIn, local tech meetups, and university career fairs. The hiring process will emphasize technical proficiency alongside cultural fit. Special attention will be paid to immigration logistics for international candidates relocating to Canada Vancouver, ensuring compliance with Canadian labor laws and visa requirements.</w:t>
      </w:r>
    </w:p>
    <w:bookmarkEnd w:id="28"/>
    <w:bookmarkStart w:id="29" w:name="Xe6bb0b28fbd5fa2de6c40f44dac65a93712f9fc"/>
    <w:p>
      <w:pPr>
        <w:pStyle w:val="Heading3"/>
      </w:pPr>
      <w:r>
        <w:t xml:space="preserve">Phase 2: Team Building and Process Optimization (Months 7-12)</w:t>
      </w:r>
    </w:p>
    <w:p>
      <w:pPr>
        <w:pStyle w:val="FirstParagraph"/>
      </w:pPr>
      <w:r>
        <w:t xml:space="preserve">Once the initial cohort of Software Engineers is hired, we will focus on integrating them into existing project workflows. This includes setting up secure development environments, access controls, and communication channels. Regular sprint reviews and retrospectives will be conducted to ensure that the new team members are adapting effectively to our Agile methodologies.</w:t>
      </w:r>
    </w:p>
    <w:bookmarkEnd w:id="29"/>
    <w:bookmarkStart w:id="30" w:name="X9c94ee6f2d48af126f3192fbf74c8db18f17eb4"/>
    <w:p>
      <w:pPr>
        <w:pStyle w:val="Heading3"/>
      </w:pPr>
      <w:r>
        <w:t xml:space="preserve">Phase 3: Expansion and Innovation (Months 13-18)</w:t>
      </w:r>
    </w:p>
    <w:p>
      <w:pPr>
        <w:pStyle w:val="FirstParagraph"/>
      </w:pPr>
      <w:r>
        <w:t xml:space="preserve">In this phase, we aim to expand the headcount by an additional 50 engineers. We will also establish a "Innovation Lab" in Canada Vancouver dedicated to researching and prototyping new technologies. This lab will serve as a sandbox for our Software Engineers to experiment with AI, blockchain, and advanced data analytics without disrupting core product development.</w:t>
      </w:r>
    </w:p>
    <w:bookmarkEnd w:id="30"/>
    <w:bookmarkEnd w:id="31"/>
    <w:bookmarkStart w:id="32" w:name="risk-management"/>
    <w:p>
      <w:pPr>
        <w:pStyle w:val="Heading2"/>
      </w:pPr>
      <w:r>
        <w:t xml:space="preserve">6. Risk Management</w:t>
      </w:r>
    </w:p>
    <w:p>
      <w:pPr>
        <w:pStyle w:val="FirstParagraph"/>
      </w:pPr>
      <w:r>
        <w:t xml:space="preserve">Every strategic expansion carries risks. We have identified the following potential challenges and mitigation strategies:</w:t>
      </w:r>
    </w:p>
    <w:p>
      <w:pPr>
        <w:numPr>
          <w:ilvl w:val="0"/>
          <w:numId w:val="1002"/>
        </w:numPr>
        <w:pStyle w:val="Compact"/>
      </w:pPr>
      <w:r>
        <w:rPr>
          <w:bCs/>
          <w:b/>
        </w:rPr>
        <w:t xml:space="preserve">Talent Shortage:</w:t>
      </w:r>
      <w:r>
        <w:t xml:space="preserve"> </w:t>
      </w:r>
      <w:r>
        <w:t xml:space="preserve">While Canada Vancouver is a tech hub, competition for top talent is fierce. Mitigation involves offering unique benefits, such as equity options and professional development budgets.</w:t>
      </w:r>
    </w:p>
    <w:p>
      <w:pPr>
        <w:numPr>
          <w:ilvl w:val="0"/>
          <w:numId w:val="1002"/>
        </w:numPr>
        <w:pStyle w:val="Compact"/>
      </w:pPr>
      <w:r>
        <w:rPr>
          <w:bCs/>
          <w:b/>
        </w:rPr>
        <w:t xml:space="preserve">Cultural Misalignment:</w:t>
      </w:r>
      <w:r>
        <w:t xml:space="preserve"> </w:t>
      </w:r>
      <w:r>
        <w:t xml:space="preserve">Differences in work culture can impact productivity. We will invest in cross-cultural training and regular team-building activities to foster unity.</w:t>
      </w:r>
    </w:p>
    <w:p>
      <w:pPr>
        <w:numPr>
          <w:ilvl w:val="0"/>
          <w:numId w:val="1002"/>
        </w:numPr>
        <w:pStyle w:val="Compact"/>
      </w:pPr>
      <w:r>
        <w:rPr>
          <w:bCs/>
          <w:b/>
        </w:rPr>
        <w:t xml:space="preserve">Economic Volatility:</w:t>
      </w:r>
      <w:r>
        <w:t xml:space="preserve"> </w:t>
      </w:r>
      <w:r>
        <w:t xml:space="preserve">Fluctuations in the tech market could impact hiring budgets. We will maintain a flexible budget structure that allows for scaling up or down based on market conditions.</w:t>
      </w:r>
    </w:p>
    <w:bookmarkEnd w:id="32"/>
    <w:bookmarkStart w:id="33" w:name="expected-outcomes-and-roi"/>
    <w:p>
      <w:pPr>
        <w:pStyle w:val="Heading2"/>
      </w:pPr>
      <w:r>
        <w:t xml:space="preserve">7. Expected Outcomes and ROI</w:t>
      </w:r>
    </w:p>
    <w:p>
      <w:pPr>
        <w:pStyle w:val="FirstParagraph"/>
      </w:pPr>
      <w:r>
        <w:t xml:space="preserve">The successful implementation of this project is expected to yield significant returns. By establishing a strong presence in Canada Vancouver, we anticipate:</w:t>
      </w:r>
    </w:p>
    <w:p>
      <w:pPr>
        <w:numPr>
          <w:ilvl w:val="0"/>
          <w:numId w:val="1003"/>
        </w:numPr>
        <w:pStyle w:val="Compact"/>
      </w:pPr>
      <w:r>
        <w:rPr>
          <w:bCs/>
          <w:b/>
        </w:rPr>
        <w:t xml:space="preserve">Innovation Acceleration:</w:t>
      </w:r>
      <w:r>
        <w:t xml:space="preserve"> </w:t>
      </w:r>
      <w:r>
        <w:t xml:space="preserve">Access to fresh ideas and diverse technical perspectives will shorten the time-to-market for new features.</w:t>
      </w:r>
    </w:p>
    <w:p>
      <w:pPr>
        <w:numPr>
          <w:ilvl w:val="0"/>
          <w:numId w:val="1003"/>
        </w:numPr>
        <w:pStyle w:val="Compact"/>
      </w:pPr>
      <w:r>
        <w:rPr>
          <w:bCs/>
          <w:b/>
        </w:rPr>
        <w:t xml:space="preserve">Talent Retention:</w:t>
      </w:r>
      <w:r>
        <w:t xml:space="preserve"> </w:t>
      </w:r>
      <w:r>
        <w:t xml:space="preserve">By offering a high quality of life and competitive compensation in Canada Vancouver, we expect to reduce turnover rates by 20% compared to previous hiring models.</w:t>
      </w:r>
    </w:p>
    <w:p>
      <w:pPr>
        <w:numPr>
          <w:ilvl w:val="0"/>
          <w:numId w:val="1003"/>
        </w:numPr>
        <w:pStyle w:val="Compact"/>
      </w:pPr>
      <w:r>
        <w:rPr>
          <w:bCs/>
          <w:b/>
        </w:rPr>
        <w:t xml:space="preserve">Brand Enhancement:</w:t>
      </w:r>
      <w:r>
        <w:t xml:space="preserve"> </w:t>
      </w:r>
      <w:r>
        <w:t xml:space="preserve">Positioning our company as a major employer in the Canada Vancouver tech scene will enhance our brand reputation, attracting even more top-tier candidates.</w:t>
      </w:r>
    </w:p>
    <w:bookmarkEnd w:id="33"/>
    <w:bookmarkStart w:id="34" w:name="conclusion"/>
    <w:p>
      <w:pPr>
        <w:pStyle w:val="Heading2"/>
      </w:pPr>
      <w:r>
        <w:t xml:space="preserve">8. Conclusion</w:t>
      </w:r>
    </w:p>
    <w:p>
      <w:pPr>
        <w:pStyle w:val="FirstParagraph"/>
      </w:pPr>
      <w:r>
        <w:t xml:space="preserve">In conclusion, this Project Report strongly advocates for the strategic expansion of our Software Engineering capabilities in Canada Vancouver. The region offers a unique combination of high-quality talent, supportive infrastructure, and cultural richness that aligns perfectly with our corporate values and business goals. By investing in this hub, we are not just hiring employees; we are building a sustainable ecosystem for innovation and growth. The deployment of skilled</w:t>
      </w:r>
      <w:r>
        <w:t xml:space="preserve"> </w:t>
      </w:r>
      <w:r>
        <w:t xml:space="preserve">Software Engineer</w:t>
      </w:r>
      <w:r>
        <w:t xml:space="preserve"> </w:t>
      </w:r>
      <w:r>
        <w:t xml:space="preserve">professionals in Canada Vancouver will serve as a catalyst for our next phase of technological advancement, ensuring that our company remains at the forefront of the global digital landscape.</w:t>
      </w:r>
    </w:p>
    <w:p>
      <w:pPr>
        <w:pStyle w:val="BodyText"/>
      </w:pPr>
      <w:r>
        <w:t xml:space="preserve">We recommend immediate approval to proceed with Phase 1 recruitment and infrastructure setup. The potential benefits to our product roadmap, team stability, and market position are substantial and well-worth the initial investment.</w:t>
      </w:r>
    </w:p>
    <w:bookmarkEnd w:id="34"/>
    <w:bookmarkStart w:id="35" w:name="appendices"/>
    <w:p>
      <w:pPr>
        <w:pStyle w:val="Heading2"/>
      </w:pPr>
      <w:r>
        <w:t xml:space="preserve">9. Appendices</w:t>
      </w:r>
    </w:p>
    <w:p>
      <w:pPr>
        <w:pStyle w:val="FirstParagraph"/>
      </w:pPr>
      <w:r>
        <w:rPr>
          <w:iCs/>
          <w:i/>
        </w:rPr>
        <w:t xml:space="preserve">Note: Detailed financial projections, organizational charts for the Canada Vancouver office, and a list of potential local recruitment partners are available in the accompanying supplementary documents.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Software Engineering Talent in Canada Vancouver</dc:title>
  <dc:creator/>
  <dc:language>en</dc:language>
  <cp:keywords/>
  <dcterms:created xsi:type="dcterms:W3CDTF">2026-07-29T08:14:37Z</dcterms:created>
  <dcterms:modified xsi:type="dcterms:W3CDTF">2026-07-29T08:14:37Z</dcterms:modified>
</cp:coreProperties>
</file>

<file path=docProps/custom.xml><?xml version="1.0" encoding="utf-8"?>
<Properties xmlns="http://schemas.openxmlformats.org/officeDocument/2006/custom-properties" xmlns:vt="http://schemas.openxmlformats.org/officeDocument/2006/docPropsVTypes"/>
</file>