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9" w:name="Xb6825cfc754f4a6db1a148feed237037005138d"/>
    <w:p>
      <w:pPr>
        <w:pStyle w:val="Heading1"/>
      </w:pPr>
      <w:r>
        <w:t xml:space="preserve">Project Report: Strategic Integration of the Software Engineer Role in China, Beijing</w:t>
      </w:r>
    </w:p>
    <w:bookmarkStart w:id="20" w:name="date"/>
    <w:p>
      <w:pPr>
        <w:pStyle w:val="Heading2"/>
      </w:pPr>
      <w:r>
        <w:t xml:space="preserve">Date:</w:t>
      </w:r>
    </w:p>
    <w:p>
      <w:pPr>
        <w:pStyle w:val="FirstParagraph"/>
      </w:pPr>
      <w:r>
        <w:t xml:space="preserve">[Insert Current Date]</w:t>
      </w:r>
    </w:p>
    <w:p>
      <w:pPr>
        <w:pStyle w:val="BodyText"/>
      </w:pPr>
      <w:r>
        <w:br/>
      </w:r>
    </w:p>
    <w:p>
      <w:pPr>
        <w:pStyle w:val="BodyText"/>
      </w:pPr>
      <w:r>
        <w:rPr>
          <w:bCs/>
          <w:b/>
        </w:rPr>
        <w:t xml:space="preserve">To:</w:t>
      </w:r>
    </w:p>
    <w:p>
      <w:pPr>
        <w:pStyle w:val="BodyText"/>
      </w:pPr>
      <w:r>
        <w:t xml:space="preserve">Senior Management Team, Global Operations Division</w:t>
      </w:r>
      <w:r>
        <w:br/>
      </w:r>
    </w:p>
    <w:p>
      <w:pPr>
        <w:pStyle w:val="BodyText"/>
      </w:pPr>
      <w:r>
        <w:rPr>
          <w:bCs/>
          <w:b/>
        </w:rPr>
        <w:t xml:space="preserve">From:</w:t>
      </w:r>
    </w:p>
    <w:p>
      <w:pPr>
        <w:pStyle w:val="BodyText"/>
      </w:pPr>
      <w:r>
        <w:t xml:space="preserve">Regional Human Resources &amp; Technology Deployment Unit</w:t>
      </w:r>
      <w:r>
        <w:br/>
      </w:r>
    </w:p>
    <w:p>
      <w:pPr>
        <w:pStyle w:val="BodyText"/>
      </w:pPr>
      <w:r>
        <w:rPr>
          <w:bCs/>
          <w:b/>
        </w:rPr>
        <w:t xml:space="preserve">Subject:</w:t>
      </w:r>
    </w:p>
    <w:p>
      <w:pPr>
        <w:pStyle w:val="BodyText"/>
      </w:pPr>
      <w:r>
        <w:t xml:space="preserve">Critical Analysis and Strategic Implementation of the Software Engineer Position within the Beijing Tech Hub, China</w:t>
      </w:r>
    </w:p>
    <w:p>
      <w:pPr>
        <w:pStyle w:val="BodyText"/>
      </w:pPr>
      <w:r>
        <w:br/>
      </w:r>
    </w:p>
    <w:bookmarkEnd w:id="20"/>
    <w:bookmarkStart w:id="21" w:name="executive-summary"/>
    <w:p>
      <w:pPr>
        <w:pStyle w:val="Heading2"/>
      </w:pPr>
      <w:r>
        <w:t xml:space="preserve">1. Executive Summary</w:t>
      </w:r>
    </w:p>
    <w:p>
      <w:pPr>
        <w:pStyle w:val="FirstParagraph"/>
      </w:pPr>
      <w:r>
        <w:t xml:space="preserve">This Project Report serves as a comprehensive analytical document outlining the strategic importance, operational requirements, and cultural considerations associated with employing a dedicated</w:t>
      </w:r>
      <w:r>
        <w:t xml:space="preserve"> </w:t>
      </w:r>
      <w:r>
        <w:rPr>
          <w:bCs/>
          <w:b/>
        </w:rPr>
        <w:t xml:space="preserve">Software Engineer</w:t>
      </w:r>
      <w:r>
        <w:t xml:space="preserve"> </w:t>
      </w:r>
      <w:r>
        <w:t xml:space="preserve">in the bustling technological epicenter of Beijing, China. As global markets increasingly shift toward digital integration and artificial intelligence solutions, the role of the software engineer has evolved from a technical support function to a core driver of innovation and competitive advantage. This report specifically focuses on the unique ecosystem found in Beijing, evaluating how local talent pools, regulatory environments in China, and regional tech dynamics influence hiring strategies. The primary objective is to define a roadmap for successfully integrating high-caliber software engineering talent into our Beijing operations, ensuring alignment with global corporate standards while respecting local nuances.</w:t>
      </w:r>
    </w:p>
    <w:bookmarkEnd w:id="21"/>
    <w:bookmarkStart w:id="22" w:name="introduction-and-context"/>
    <w:p>
      <w:pPr>
        <w:pStyle w:val="Heading2"/>
      </w:pPr>
      <w:r>
        <w:t xml:space="preserve">2. Introduction and Context</w:t>
      </w:r>
    </w:p>
    <w:p>
      <w:pPr>
        <w:pStyle w:val="FirstParagraph"/>
      </w:pPr>
      <w:r>
        <w:t xml:space="preserve">The global technology sector is witnessing unprecedented growth, with China emerging as a dominant force in digital infrastructure, fintech, and artificial intelligence. Within this vast landscape, Beijing stands out not merely as the political capital of China but as one of the world’s leading innovation hubs. Often referred to as "China’s Silicon Valley," particularly due to the presence of Zhongguancun (often nicknamed "China's Silicon Valley"), Beijing attracts top-tier talent and significant venture capital investment. For multinational corporations and expanding domestic entities alike, establishing a robust engineering presence in this region is no longer optional but essential for survival and growth.</w:t>
      </w:r>
    </w:p>
    <w:p>
      <w:pPr>
        <w:pStyle w:val="BodyText"/>
      </w:pPr>
      <w:r>
        <w:t xml:space="preserve">The role of the</w:t>
      </w:r>
      <w:r>
        <w:t xml:space="preserve"> </w:t>
      </w:r>
      <w:r>
        <w:rPr>
          <w:bCs/>
          <w:b/>
        </w:rPr>
        <w:t xml:space="preserve">Software Engineer</w:t>
      </w:r>
      <w:r>
        <w:t xml:space="preserve"> </w:t>
      </w:r>
      <w:r>
        <w:t xml:space="preserve">is pivotal in this context. These professionals are the architects of the digital products that drive user engagement, streamline internal processes, and generate revenue. In Beijing specifically, software engineers are expected to possess not only strong coding skills but also an understanding of rapid iteration cycles characteristic of Chinese tech companies. This report aims to dissect these expectations and provide a framework for recruitment, retention, and effective project management within the Beijing office.</w:t>
      </w:r>
    </w:p>
    <w:bookmarkEnd w:id="22"/>
    <w:bookmarkStart w:id="23" w:name="Xc0e82b689907e3f676e99ee965452e6c59acc4f"/>
    <w:p>
      <w:pPr>
        <w:pStyle w:val="Heading2"/>
      </w:pPr>
      <w:r>
        <w:t xml:space="preserve">3. Market Analysis: The Beijing Tech Ecosystem</w:t>
      </w:r>
    </w:p>
    <w:p>
      <w:pPr>
        <w:pStyle w:val="FirstParagraph"/>
      </w:pPr>
      <w:r>
        <w:t xml:space="preserve">To understand the demand for a Software Engineer in this region, one must first analyze the local market dynamics. Beijing’s tech scene is characterized by intense competition and high expectations. Major domestic giants such as Baidu, Tencent (though headquartered in Shenzhen, it has a massive presence here), and JD.com have set benchmarks for development speed and scalability. Furthermore, numerous international companies maintain significant research and development centers in Beijing to cater to the local market.</w:t>
      </w:r>
    </w:p>
    <w:p>
      <w:pPr>
        <w:pStyle w:val="BodyText"/>
      </w:pPr>
      <w:r>
        <w:t xml:space="preserve">The talent pool in Beijing is extensive but selective. Universities such as Tsinghua University and Peking University produce thousands of computer science graduates annually, many of whom are highly skilled in modern programming languages including Python, Java, C++, and Go. However, finding engineers who combine technical prowess with cross-cultural communication skills remains a challenge. Our strategy must account for this by emphasizing not just technical interviews but also cultural fit assessments.</w:t>
      </w:r>
    </w:p>
    <w:bookmarkEnd w:id="23"/>
    <w:bookmarkStart w:id="24" w:name="defining-the-software-engineer-role"/>
    <w:p>
      <w:pPr>
        <w:pStyle w:val="Heading2"/>
      </w:pPr>
      <w:r>
        <w:t xml:space="preserve">4. Defining the Software Engineer Role</w:t>
      </w:r>
    </w:p>
    <w:p>
      <w:pPr>
        <w:pStyle w:val="FirstParagraph"/>
      </w:pPr>
      <w:r>
        <w:t xml:space="preserve">The position of the Software Engineer in our Beijing branch is designed to bridge local innovation with global product standards. The key responsibilities include:</w:t>
      </w:r>
    </w:p>
    <w:p>
      <w:pPr>
        <w:numPr>
          <w:ilvl w:val="0"/>
          <w:numId w:val="1001"/>
        </w:numPr>
        <w:pStyle w:val="Compact"/>
      </w:pPr>
      <w:r>
        <w:rPr>
          <w:bCs/>
          <w:b/>
        </w:rPr>
        <w:t xml:space="preserve">System Design and Development:</w:t>
      </w:r>
    </w:p>
    <w:p>
      <w:pPr>
        <w:numPr>
          <w:ilvl w:val="0"/>
          <w:numId w:val="1001"/>
        </w:numPr>
        <w:pStyle w:val="Compact"/>
      </w:pPr>
      <w:r>
        <w:rPr>
          <w:bCs/>
          <w:b/>
        </w:rPr>
        <w:t xml:space="preserve">Collaboration with Global Teams:</w:t>
      </w:r>
    </w:p>
    <w:p>
      <w:pPr>
        <w:numPr>
          <w:ilvl w:val="0"/>
          <w:numId w:val="1001"/>
        </w:numPr>
        <w:pStyle w:val="Compact"/>
      </w:pPr>
      <w:r>
        <w:rPr>
          <w:bCs/>
          <w:b/>
        </w:rPr>
        <w:t xml:space="preserve">Adaptation to Local Regulations:</w:t>
      </w:r>
    </w:p>
    <w:p>
      <w:pPr>
        <w:numPr>
          <w:ilvl w:val="0"/>
          <w:numId w:val="1001"/>
        </w:numPr>
        <w:pStyle w:val="Compact"/>
      </w:pPr>
      <w:r>
        <w:rPr>
          <w:bCs/>
          <w:b/>
        </w:rPr>
        <w:t xml:space="preserve">Innovation and Research:</w:t>
      </w:r>
    </w:p>
    <w:p>
      <w:pPr>
        <w:pStyle w:val="FirstParagraph"/>
      </w:pPr>
      <w:r>
        <w:br/>
      </w:r>
    </w:p>
    <w:bookmarkEnd w:id="24"/>
    <w:bookmarkStart w:id="25" w:name="challenges-and-mitigation-strategies"/>
    <w:p>
      <w:pPr>
        <w:pStyle w:val="Heading2"/>
      </w:pPr>
      <w:r>
        <w:t xml:space="preserve">5. Challenges and Mitigation Strategies</w:t>
      </w:r>
    </w:p>
    <w:p>
      <w:pPr>
        <w:pStyle w:val="FirstParagraph"/>
      </w:pPr>
      <w:r>
        <w:t xml:space="preserve">Hiring a Software Engineer in Beijing comes with distinct challenges. First, there is the issue of high turnover rates in the tech sector due to aggressive headhunting practices by competitors. To mitigate this, we propose implementing competitive compensation packages that include performance bonuses and clear career progression paths.</w:t>
      </w:r>
    </w:p>
    <w:p>
      <w:pPr>
        <w:pStyle w:val="BodyText"/>
      </w:pPr>
      <w:r>
        <w:t xml:space="preserve">Secondly, communication barriers can arise when working across time zones and cultural contexts. While many engineers in Beijing speak English fluently, nuances in technical terminology and work culture can lead to misunderstandings. We recommend establishing regular sync meetings using collaborative tools like Slack or Microsoft Teams and providing language support resources if necessary.</w:t>
      </w:r>
    </w:p>
    <w:p>
      <w:pPr>
        <w:pStyle w:val="BodyText"/>
      </w:pPr>
      <w:r>
        <w:t xml:space="preserve">Another critical aspect is the regulatory landscape in China. Data sovereignty laws require that certain types of data remain within Chinese borders. Software Engineers must be trained on these legal requirements to prevent compliance issues that could jeopardize our operations in Beijing.</w:t>
      </w:r>
    </w:p>
    <w:bookmarkEnd w:id="25"/>
    <w:bookmarkStart w:id="26" w:name="strategic-recommendations"/>
    <w:p>
      <w:pPr>
        <w:pStyle w:val="Heading2"/>
      </w:pPr>
      <w:r>
        <w:t xml:space="preserve">6. Strategic Recommendations</w:t>
      </w:r>
    </w:p>
    <w:p>
      <w:pPr>
        <w:pStyle w:val="FirstParagraph"/>
      </w:pPr>
      <w:r>
        <w:t xml:space="preserve">Based on the analysis above, we recommend the following actions:</w:t>
      </w:r>
    </w:p>
    <w:p>
      <w:pPr>
        <w:numPr>
          <w:ilvl w:val="0"/>
          <w:numId w:val="1002"/>
        </w:numPr>
        <w:pStyle w:val="Compact"/>
      </w:pPr>
      <w:r>
        <w:rPr>
          <w:bCs/>
          <w:b/>
        </w:rPr>
        <w:t xml:space="preserve">Tiered Recruitment Process:</w:t>
      </w:r>
    </w:p>
    <w:p>
      <w:pPr>
        <w:numPr>
          <w:ilvl w:val="0"/>
          <w:numId w:val="1002"/>
        </w:numPr>
        <w:pStyle w:val="Compact"/>
      </w:pPr>
      <w:r>
        <w:rPr>
          <w:bCs/>
          <w:b/>
        </w:rPr>
        <w:t xml:space="preserve">Continuous Learning Programs:</w:t>
      </w:r>
    </w:p>
    <w:p>
      <w:pPr>
        <w:numPr>
          <w:ilvl w:val="0"/>
          <w:numId w:val="1002"/>
        </w:numPr>
        <w:pStyle w:val="Compact"/>
      </w:pPr>
      <w:r>
        <w:rPr>
          <w:bCs/>
          <w:b/>
        </w:rPr>
        <w:t xml:space="preserve">Community Engagement:</w:t>
      </w:r>
    </w:p>
    <w:p>
      <w:pPr>
        <w:numPr>
          <w:ilvl w:val="0"/>
          <w:numId w:val="1002"/>
        </w:numPr>
        <w:pStyle w:val="Compact"/>
      </w:pPr>
      <w:r>
        <w:rPr>
          <w:bCs/>
          <w:b/>
        </w:rPr>
        <w:t xml:space="preserve">Cultural Integration Initiatives:</w:t>
      </w:r>
    </w:p>
    <w:p>
      <w:pPr>
        <w:pStyle w:val="FirstParagraph"/>
      </w:pPr>
      <w:r>
        <w:br/>
      </w:r>
    </w:p>
    <w:bookmarkEnd w:id="26"/>
    <w:bookmarkStart w:id="27" w:name="conclusion"/>
    <w:p>
      <w:pPr>
        <w:pStyle w:val="Heading2"/>
      </w:pPr>
      <w:r>
        <w:t xml:space="preserve">7. Conclusion</w:t>
      </w:r>
    </w:p>
    <w:p>
      <w:pPr>
        <w:pStyle w:val="FirstParagraph"/>
      </w:pPr>
      <w:r>
        <w:t xml:space="preserve">The integration of the Software Engineer role in Beijing, China, represents a significant opportunity to harness regional technological strengths while expanding our global footprint. By understanding the unique dynamics of the Beijing tech ecosystem and addressing specific challenges related to talent retention, communication, and regulation, we can build a high-performing engineering team. This Project Report underscores that success in this endeavor requires more than just hiring developers; it demands a holistic approach that respects local contexts while maintaining global standards. With strategic planning and execution, our Beijing operations will not only meet but exceed expectations in delivering innovative software solutions to our clients worldwide.</w:t>
      </w:r>
    </w:p>
    <w:bookmarkEnd w:id="27"/>
    <w:bookmarkStart w:id="28" w:name="references-and-further-reading"/>
    <w:p>
      <w:pPr>
        <w:pStyle w:val="Heading2"/>
      </w:pPr>
      <w:r>
        <w:t xml:space="preserve">8. References and Further Reading</w:t>
      </w:r>
    </w:p>
    <w:p>
      <w:pPr>
        <w:numPr>
          <w:ilvl w:val="0"/>
          <w:numId w:val="1003"/>
        </w:numPr>
        <w:pStyle w:val="Compact"/>
      </w:pPr>
      <w:r>
        <w:t xml:space="preserve">CnIT Research Institute Annual Report on Beijing Tech Sector Trends.</w:t>
      </w:r>
    </w:p>
    <w:p>
      <w:pPr>
        <w:numPr>
          <w:ilvl w:val="0"/>
          <w:numId w:val="1003"/>
        </w:numPr>
        <w:pStyle w:val="Compact"/>
      </w:pPr>
      <w:r>
        <w:t xml:space="preserve">GlobaL HR Practices in Asian Markets: A Comparative Study.</w:t>
      </w:r>
    </w:p>
    <w:p>
      <w:pPr>
        <w:numPr>
          <w:ilvl w:val="0"/>
          <w:numId w:val="1003"/>
        </w:numPr>
        <w:pStyle w:val="Compact"/>
      </w:pPr>
      <w:r>
        <w:t xml:space="preserve">Chinese Cybersecurity Law and Data Privacy Regulations Overview.</w:t>
      </w:r>
    </w:p>
    <w:p>
      <w:pPr>
        <w:pStyle w:val="FirstParagraph"/>
      </w:pPr>
      <w:r>
        <w:rPr>
          <w:iCs/>
          <w:i/>
        </w:rPr>
        <w:t xml:space="preserve">This document is confidential and intended for internal use only. © [Current Year] Corporation Name.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in China Beijing</dc:title>
  <dc:creator/>
  <dc:language>en</dc:language>
  <cp:keywords/>
  <dcterms:created xsi:type="dcterms:W3CDTF">2026-07-29T10:01:32Z</dcterms:created>
  <dcterms:modified xsi:type="dcterms:W3CDTF">2026-07-29T10:01:32Z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