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p>
      <w:pPr>
        <w:pStyle w:val="FirstParagraph"/>
      </w:pPr>
      <w:r>
        <w:t xml:space="preserve">```html</w:t>
      </w:r>
    </w:p>
    <w:bookmarkStart w:id="20" w:name="X29d3530eea52ab37f394e4fdeb91ef0c75a4568"/>
    <w:p>
      <w:pPr>
        <w:pStyle w:val="Heading1"/>
      </w:pPr>
      <w:r>
        <w:t xml:space="preserve">Strategic Project Report: The Role of the Software Engineer in China Guangzhou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20, 2023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Executive Management Board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Software Engineer Role in China Guangzhou</dc:title>
  <dc:creator/>
  <dc:language>en</dc:language>
  <cp:keywords/>
  <dcterms:created xsi:type="dcterms:W3CDTF">2026-07-30T02:03:16Z</dcterms:created>
  <dcterms:modified xsi:type="dcterms:W3CDTF">2026-07-30T02:03:16Z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