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e0c7a8dc5ca774fd02cd1d026c19cd497072533"/>
    <w:p>
      <w:pPr>
        <w:pStyle w:val="Heading1"/>
      </w:pPr>
      <w:r>
        <w:t xml:space="preserve">Project Report: Software Engineer Deployment and Strategic Implementation in China, Shanghai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Leadership Team</w:t>
      </w:r>
      <w:r>
        <w:br/>
      </w:r>
      <w:r>
        <w:rPr>
          <w:bCs/>
          <w:b/>
        </w:rPr>
        <w:t xml:space="preserve">From:</w:t>
      </w:r>
      <w:r>
        <w:t xml:space="preserve"> </w:t>
      </w:r>
      <w:r>
        <w:t xml:space="preserve">Global HR &amp; Operations Department</w:t>
      </w:r>
      <w:r>
        <w:br/>
      </w:r>
      <w:r>
        <w:rPr>
          <w:vertAlign w:val="subscript"/>
        </w:rPr>
        <w:t xml:space="preserve">This document serves as the comprehensive Project Report detailing the strategic acquisition, onboarding, and operational integration of Software Engineer talent within our newly established development hub in China Shanghai.</w:t>
      </w:r>
    </w:p>
    <w:bookmarkEnd w:id="20"/>
    <w:bookmarkStart w:id="21" w:name="executive-summary"/>
    <w:p>
      <w:pPr>
        <w:pStyle w:val="Heading2"/>
      </w:pPr>
      <w:r>
        <w:t xml:space="preserve">1. Executive Summary</w:t>
      </w:r>
    </w:p>
    <w:p>
      <w:pPr>
        <w:pStyle w:val="FirstParagraph"/>
      </w:pPr>
      <w:r>
        <w:t xml:space="preserve">The global technology landscape is shifting rapidly toward distributed innovation hubs. In response to market demands for enhanced agility and cost-effective engineering solutions, this</w:t>
      </w:r>
      <w:r>
        <w:t xml:space="preserve"> </w:t>
      </w:r>
      <w:r>
        <w:rPr>
          <w:bCs/>
          <w:b/>
        </w:rPr>
        <w:t xml:space="preserve">Project Report</w:t>
      </w:r>
      <w:r>
        <w:t xml:space="preserve">, we outline the strategic initiative to establish a core engineering capability in China Shanghai. The primary objective of this project is to recruit, integrate, and empower a high-caliber team of Software Engineer professionals who are deeply embedded in the technological ecosystem of China Shanghai. This hub will not only support local market requirements but also serve as a critical node for global product development, leveraging the unique technical talent pool available in this premier city.</w:t>
      </w:r>
    </w:p>
    <w:bookmarkEnd w:id="21"/>
    <w:bookmarkStart w:id="22" w:name="strategic-context-and-market-analysis"/>
    <w:p>
      <w:pPr>
        <w:pStyle w:val="Heading2"/>
      </w:pPr>
      <w:r>
        <w:t xml:space="preserve">2. Strategic Context and Market Analysis</w:t>
      </w:r>
    </w:p>
    <w:p>
      <w:pPr>
        <w:pStyle w:val="FirstParagraph"/>
      </w:pPr>
      <w:r>
        <w:rPr>
          <w:bCs/>
          <w:b/>
        </w:rPr>
        <w:t xml:space="preserve">The Significance of China Shanghai:</w:t>
      </w:r>
      <w:r>
        <w:br/>
      </w:r>
      <w:r>
        <w:t xml:space="preserve">China Shanghai has emerged as one of the most dynamic technology hubs in Asia. Known for its robust infrastructure, high concentration of top-tier universities, and a vibrant startup ecosystem, it offers unparalleled access to Software Engineer talent. The region is characterized by rapid technological adoption in sectors such as fintech, artificial intelligence (AI), cloud computing, and e-commerce. By positioning our operations here, we gain direct insight into the consumer behaviors and technical preferences that define the Chinese digital economy.</w:t>
      </w:r>
    </w:p>
    <w:p>
      <w:pPr>
        <w:pStyle w:val="BodyText"/>
      </w:pPr>
      <w:r>
        <w:rPr>
          <w:bCs/>
          <w:b/>
        </w:rPr>
        <w:t xml:space="preserve">Why a Software Engineer Hub?</w:t>
      </w:r>
      <w:r>
        <w:br/>
      </w:r>
      <w:r>
        <w:t xml:space="preserve">The demand for specialized coding expertise—specifically in full-stack development, machine learning algorithms, and cloud-native architecture—has outstripped local supply in many regions. By recruiting top-tier Software Engineer candidates in China Shanghai, we can address global product backlogs while simultaneously developing localized solutions for the Asian market. This dual-purpose approach maximizes ROI and accelerates time-to-market for both domestic and international products.</w:t>
      </w:r>
    </w:p>
    <w:bookmarkEnd w:id="22"/>
    <w:bookmarkStart w:id="26" w:name="recruitment-strategy-sourcing-top-talent"/>
    <w:p>
      <w:pPr>
        <w:pStyle w:val="Heading2"/>
      </w:pPr>
      <w:r>
        <w:t xml:space="preserve">3. Recruitment Strategy: Sourcing Top Talent</w:t>
      </w:r>
    </w:p>
    <w:p>
      <w:pPr>
        <w:pStyle w:val="FirstParagraph"/>
      </w:pPr>
      <w:r>
        <w:t xml:space="preserve">The success of this initiative hinges on our ability to identify and secure exceptional Software Engineer profiles. Our recruitment strategy focuses on three key pillars:</w:t>
      </w:r>
    </w:p>
    <w:bookmarkStart w:id="23" w:name="X7e83a16c5de86f43e8a4a7d5de03278b43d908c"/>
    <w:p>
      <w:pPr>
        <w:pStyle w:val="Heading3"/>
      </w:pPr>
      <w:r>
        <w:t xml:space="preserve">3.1 University Partnerships in China Shanghai</w:t>
      </w:r>
    </w:p>
    <w:p>
      <w:pPr>
        <w:pStyle w:val="FirstParagraph"/>
      </w:pPr>
      <w:r>
        <w:t xml:space="preserve">We have established direct partnerships with leading institutions in China Shanghai, including Fudan University, Tongji University, and the Shanghai Jiao Tong University. These collaborations allow for early identification of promising talent through internships and joint research projects.</w:t>
      </w:r>
    </w:p>
    <w:bookmarkEnd w:id="23"/>
    <w:bookmarkStart w:id="24" w:name="competitive-compensation-packages"/>
    <w:p>
      <w:pPr>
        <w:pStyle w:val="Heading3"/>
      </w:pPr>
      <w:r>
        <w:t xml:space="preserve">3.2 Competitive Compensation Packages</w:t>
      </w:r>
    </w:p>
    <w:p>
      <w:pPr>
        <w:pStyle w:val="FirstParagraph"/>
      </w:pPr>
      <w:r>
        <w:t xml:space="preserve">To attract senior-level Software Engineer professionals from major tech giants currently operating in China Shanghai (such as Alibaba, Tencent, and Microsoft), we have designed competitive compensation structures. These include base salaries aligned with the high cost of living in central business districts like Lujiazui and Zhangjiang Hi-Tech Park, alongside performance-based equity options.</w:t>
      </w:r>
    </w:p>
    <w:bookmarkEnd w:id="24"/>
    <w:bookmarkStart w:id="25" w:name="cultural-alignment"/>
    <w:p>
      <w:pPr>
        <w:pStyle w:val="Heading3"/>
      </w:pPr>
      <w:r>
        <w:t xml:space="preserve">3.3 Cultural Alignment</w:t>
      </w:r>
    </w:p>
    <w:p>
      <w:pPr>
        <w:pStyle w:val="FirstParagraph"/>
      </w:pPr>
      <w:r>
        <w:t xml:space="preserve">Beyond technical proficiency, we prioritize Software Engineer candidates who demonstrate adaptability and cross-cultural communication skills. Understanding the local work culture in China Shanghai—where rapid iteration and high efficiency are valued—is crucial for seamless integration into our global workflow.</w:t>
      </w:r>
    </w:p>
    <w:bookmarkEnd w:id="25"/>
    <w:bookmarkEnd w:id="26"/>
    <w:bookmarkStart w:id="29" w:name="operational-framework-and-infrastructure"/>
    <w:p>
      <w:pPr>
        <w:pStyle w:val="Heading2"/>
      </w:pPr>
      <w:r>
        <w:t xml:space="preserve">4. Operational Framework and Infrastructure</w:t>
      </w:r>
    </w:p>
    <w:p>
      <w:pPr>
        <w:pStyle w:val="FirstParagraph"/>
      </w:pPr>
      <w:r>
        <w:t xml:space="preserve">The physical and digital infrastructure of our new office in China Shanghai is designed to foster collaboration and innovation. Located centrally within the Pudong New Area, the facility provides state-of-the-art server rooms, collaborative open-plan workspaces for Software Engineer teams, and dedicated zones for quiet deep-work sessions.</w:t>
      </w:r>
    </w:p>
    <w:bookmarkStart w:id="27" w:name="technology-stack-integration"/>
    <w:p>
      <w:pPr>
        <w:pStyle w:val="Heading3"/>
      </w:pPr>
      <w:r>
        <w:t xml:space="preserve">4.1 Technology Stack Integration</w:t>
      </w:r>
    </w:p>
    <w:p>
      <w:pPr>
        <w:pStyle w:val="FirstParagraph"/>
      </w:pPr>
      <w:r>
        <w:t xml:space="preserve">All Software Engineer teams in China Shanghai will utilize our standardized global tech stack to ensure code consistency and maintainability. However, local flexibility is encouraged for components specific to the Chinese market, particularly regarding compliance with local data regulations (such as the Personal Information Protection Law - PIPL).</w:t>
      </w:r>
    </w:p>
    <w:bookmarkEnd w:id="27"/>
    <w:bookmarkStart w:id="28" w:name="compliance-and-legal-structure"/>
    <w:p>
      <w:pPr>
        <w:pStyle w:val="Heading3"/>
      </w:pPr>
      <w:r>
        <w:t xml:space="preserve">4.2 Compliance and Legal Structure</w:t>
      </w:r>
    </w:p>
    <w:p>
      <w:pPr>
        <w:pStyle w:val="FirstParagraph"/>
      </w:pPr>
      <w:r>
        <w:t xml:space="preserve">Navigating the legal landscape in China Shanghai requires strict adherence to local labor laws and intellectual property rights. Our project report highlights a dedicated legal task force ensuring that all Software Engineer contracts comply with Chinese labor standards, including mandatory social security contributions and non-compete agreements.</w:t>
      </w:r>
    </w:p>
    <w:bookmarkEnd w:id="28"/>
    <w:bookmarkEnd w:id="29"/>
    <w:bookmarkStart w:id="30" w:name="onboarding-and-development-program"/>
    <w:p>
      <w:pPr>
        <w:pStyle w:val="Heading2"/>
      </w:pPr>
      <w:r>
        <w:t xml:space="preserve">5. Onboarding and Development Program</w:t>
      </w:r>
    </w:p>
    <w:p>
      <w:pPr>
        <w:pStyle w:val="FirstParagraph"/>
      </w:pPr>
      <w:r>
        <w:t xml:space="preserve">A structured onboarding process is critical for retaining talent in the highly competitive China Shanghai market. New hires undergo a four-week intensive program covering:</w:t>
      </w:r>
    </w:p>
    <w:p>
      <w:pPr>
        <w:numPr>
          <w:ilvl w:val="0"/>
          <w:numId w:val="1001"/>
        </w:numPr>
        <w:pStyle w:val="Compact"/>
      </w:pPr>
      <w:r>
        <w:rPr>
          <w:bCs/>
          <w:b/>
        </w:rPr>
        <w:t xml:space="preserve">Cultural Immersion:</w:t>
      </w:r>
      <w:r>
        <w:t xml:space="preserve"> </w:t>
      </w:r>
      <w:r>
        <w:t xml:space="preserve">Understanding global corporate values alongside local business etiquette.</w:t>
      </w:r>
    </w:p>
    <w:p>
      <w:pPr>
        <w:numPr>
          <w:ilvl w:val="0"/>
          <w:numId w:val="1001"/>
        </w:numPr>
        <w:pStyle w:val="Compact"/>
      </w:pPr>
      <w:r>
        <w:rPr>
          <w:bCs/>
          <w:b/>
        </w:rPr>
        <w:t xml:space="preserve">Technical Bootcamp:</w:t>
      </w:r>
      <w:r>
        <w:t xml:space="preserve"> </w:t>
      </w:r>
      <w:r>
        <w:t xml:space="preserve">Hands-on training with proprietary tools and architecture patterns.</w:t>
      </w:r>
    </w:p>
    <w:p>
      <w:pPr>
        <w:numPr>
          <w:ilvl w:val="0"/>
          <w:numId w:val="1001"/>
        </w:numPr>
        <w:pStyle w:val="Compact"/>
      </w:pPr>
      <w:r>
        <w:t xml:space="preserve">Mentorship Pairing:&gt; Each Software Engineer is paired with a senior mentor from the global team to facilitate knowledge transfer and career guidance.</w:t>
      </w:r>
    </w:p>
    <w:bookmarkEnd w:id="30"/>
    <w:bookmarkStart w:id="31" w:name="challenges-and-mitigation-strategies"/>
    <w:p>
      <w:pPr>
        <w:pStyle w:val="Heading2"/>
      </w:pPr>
      <w:r>
        <w:t xml:space="preserve">6. Challenges and Mitigation Strategies</w:t>
      </w:r>
    </w:p>
    <w:p>
      <w:pPr>
        <w:pStyle w:val="FirstParagraph"/>
      </w:pPr>
      <w:r>
        <w:rPr>
          <w:bCs/>
          <w:b/>
        </w:rPr>
        <w:t xml:space="preserve">Data Security Concerns:</w:t>
      </w:r>
      <w:r>
        <w:br/>
      </w:r>
      <w:r>
        <w:t xml:space="preserve">Operating in China Shanghai requires strict data governance. We mitigate risks by implementing localized data silos where necessary, ensuring that sensitive international user data does not cross borders improperly.</w:t>
      </w:r>
    </w:p>
    <w:p>
      <w:pPr>
        <w:pStyle w:val="BodyText"/>
      </w:pPr>
      <w:r>
        <w:rPr>
          <w:bCs/>
          <w:b/>
        </w:rPr>
        <w:t xml:space="preserve">Talent Retention:</w:t>
      </w:r>
      <w:r>
        <w:br/>
      </w:r>
      <w:r>
        <w:t xml:space="preserve">The turnover rate in the tech sector of China Shanghai can be high. To combat this, we offer continuous professional development opportunities, including attendance at major conferences like QCon Shanghai and Alibaba Cloud Summit. We also provide clear career progression paths specifically tailored for Software Engineer roles.</w:t>
      </w:r>
    </w:p>
    <w:bookmarkEnd w:id="31"/>
    <w:bookmarkStart w:id="32" w:name="expected-outcomes-and-kpis"/>
    <w:p>
      <w:pPr>
        <w:pStyle w:val="Heading2"/>
      </w:pPr>
      <w:r>
        <w:t xml:space="preserve">7. Expected Outcomes and KPIs</w:t>
      </w:r>
    </w:p>
    <w:p>
      <w:pPr>
        <w:pStyle w:val="FirstParagraph"/>
      </w:pPr>
      <w:r>
        <w:t xml:space="preserve">This</w:t>
      </w:r>
      <w:r>
        <w:t xml:space="preserve"> </w:t>
      </w:r>
      <w:r>
        <w:rPr>
          <w:bCs/>
          <w:b/>
        </w:rPr>
        <w:t xml:space="preserve">Project Report</w:t>
      </w:r>
      <w:r>
        <w:t xml:space="preserve">, we project the following key performance indicators (KPIs) for the first year of operations in China Shanghai:</w:t>
      </w:r>
    </w:p>
    <w:p>
      <w:pPr>
        <w:pStyle w:val="BodyText"/>
      </w:pPr>
      <w:r>
        <w:t xml:space="preserve">KPI Metric</w:t>
      </w:r>
    </w:p>
    <w:p>
      <w:pPr>
        <w:pStyle w:val="BodyText"/>
      </w:pPr>
      <w:r>
        <w:t xml:space="preserve">Target Outcome</w:t>
      </w:r>
    </w:p>
    <w:p>
      <w:pPr>
        <w:pStyle w:val="BodyText"/>
      </w:pPr>
      <w:r>
        <w:t xml:space="preserve">Tech Lead and Senior Software Engineer hires</w:t>
      </w:r>
    </w:p>
    <w:p>
      <w:pPr>
        <w:pStyle w:val="BodyText"/>
      </w:pPr>
      <w:r>
        <w:t xml:space="preserve">25 Full-Time Equivalents (FTEs)</w:t>
      </w:r>
    </w:p>
    <w:p>
      <w:pPr>
        <w:pStyle w:val="BodyText"/>
      </w:pPr>
      <w:r>
        <w:t xml:space="preserve">User Story Completion Rate</w:t>
      </w:r>
    </w:p>
    <w:p>
      <w:pPr>
        <w:pStyle w:val="BodyText"/>
      </w:pPr>
      <w:r>
        <w:t xml:space="preserve">Increase by 15% compared to previous quarters</w:t>
      </w:r>
    </w:p>
    <w:p>
      <w:pPr>
        <w:pStyle w:val="BodyText"/>
      </w:pPr>
      <w:r>
        <w:t xml:space="preserve">Cycle Time for Feature Deployment</w:t>
      </w:r>
      <w:r>
        <w:t xml:space="preserve"> </w:t>
      </w:r>
      <w:r>
        <w:t xml:space="preserve">&lt;/p&gt;</w:t>
      </w:r>
      <w:r>
        <w:t xml:space="preserve"> </w:t>
      </w:r>
      <w:r>
        <w:t xml:space="preserve">&lt;p&gt;&lt;br/&gt;</w:t>
      </w:r>
    </w:p>
    <w:bookmarkEnd w:id="32"/>
    <w:bookmarkStart w:id="33" w:name="conclusion"/>
    <w:p>
      <w:pPr>
        <w:pStyle w:val="Heading2"/>
      </w:pPr>
      <w:r>
        <w:t xml:space="preserve">8. Conclusion</w:t>
      </w:r>
    </w:p>
    <w:p>
      <w:pPr>
        <w:pStyle w:val="FirstParagraph"/>
      </w:pPr>
      <w:r>
        <w:t xml:space="preserve">The establishment of a Software Engineer hub in China Shanghai represents a strategic leap forward for our organization. By leveraging the immense talent pool and technological dynamism of this region, we are not only strengthening our engineering capacity but also embedding ourselves deeply within one of the world's most critical digital economies. This project report underscores that with careful planning, robust compliance measures, and a focus on employee well-being, China Shanghai will serve as a cornerstone for our global innovation strategy.</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2026-07-29T11:05:59Z</dcterms:created>
  <dcterms:modified xsi:type="dcterms:W3CDTF">2026-07-29T11:05:59Z</dcterms:modified>
</cp:coreProperties>
</file>

<file path=docProps/custom.xml><?xml version="1.0" encoding="utf-8"?>
<Properties xmlns="http://schemas.openxmlformats.org/officeDocument/2006/custom-properties" xmlns:vt="http://schemas.openxmlformats.org/officeDocument/2006/docPropsVTypes"/>
</file>