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Software</w:t>
      </w:r>
      <w:r>
        <w:t xml:space="preserve"> </w:t>
      </w:r>
      <w:r>
        <w:t xml:space="preserve">Engineering</w:t>
      </w:r>
      <w:r>
        <w:t xml:space="preserve"> </w:t>
      </w:r>
      <w:r>
        <w:t xml:space="preserve">Excellence</w:t>
      </w:r>
      <w:r>
        <w:t xml:space="preserve"> </w:t>
      </w:r>
      <w:r>
        <w:t xml:space="preserve">in</w:t>
      </w:r>
      <w:r>
        <w:t xml:space="preserve"> </w:t>
      </w:r>
      <w:r>
        <w:t xml:space="preserve">Colombia</w:t>
      </w:r>
      <w:r>
        <w:t xml:space="preserve"> </w:t>
      </w:r>
      <w:r>
        <w:t xml:space="preserve">Bogotá</w:t>
      </w:r>
    </w:p>
    <w:bookmarkStart w:id="20" w:name="X439153fd44aa261c8c591278bac9e1294c4c16a"/>
    <w:p>
      <w:pPr>
        <w:pStyle w:val="Heading1"/>
      </w:pPr>
      <w:r>
        <w:t xml:space="preserve">Project Report: Strategic Implementation of Software Engineering Excellence in Colombia Bogotá</w:t>
      </w:r>
    </w:p>
    <w:p>
      <w:pPr>
        <w:pStyle w:val="FirstParagraph"/>
      </w:pPr>
      <w:r>
        <w:t xml:space="preserve">Date : October 26 , 2023</w:t>
      </w:r>
      <w:r>
        <w:br/>
      </w:r>
      <w:r>
        <w:t xml:space="preserve">Prepared For : Stakeholders and Technical Leadership</w:t>
      </w:r>
      <w:r>
        <w:br/>
      </w:r>
      <w:r>
        <w:t xml:space="preserve">Region Focus : Colombia Bogotá</w:t>
      </w:r>
    </w:p>
    <w:bookmarkEnd w:id="20"/>
    <w:p>
      <w:pPr>
        <w:pStyle w:val="BodyText"/>
      </w:pPr>
      <w:r>
        <w:rPr>
          <w:bCs/>
          <w:b/>
        </w:rPr>
        <w:t xml:space="preserve">Executive Summary:</w:t>
      </w:r>
      <w:r>
        <w:br/>
      </w:r>
      <w:r>
        <w:t xml:space="preserve">This document serves as a comprehensive Project Report detailing the strategic initiatives, operational challenges, and developmental milestones associated with deploying high-impact Software Engineering practices within the dynamic tech ecosystem of Colombia Bogotá . As global demand for digital transformation accelerates , this report outlines how leveraging local talent in Colombia Bogotá can drive innovation , reduce time-to-market , and enhance software quality across international and domestic projects .</w:t>
      </w:r>
    </w:p>
    <w:bookmarkStart w:id="21" w:name="introduction-and-contextual-background"/>
    <w:p>
      <w:pPr>
        <w:pStyle w:val="Heading2"/>
      </w:pPr>
      <w:r>
        <w:t xml:space="preserve">1. Introduction and Contextual Background</w:t>
      </w:r>
    </w:p>
    <w:p>
      <w:pPr>
        <w:pStyle w:val="FirstParagraph"/>
      </w:pPr>
      <w:r>
        <w:t xml:space="preserve">The technology sector has experienced unprecedented growth in recent years, transforming Bogotá into a critical hub for innovation in Latin America. This Project Report aims to provide a detailed analysis of the current state of Software Engineering within the region, specifically focusing on the opportunities presented by Colombia Bogotá's growing talent pool and infrastructure.</w:t>
      </w:r>
      <w:r>
        <w:t xml:space="preserve"> </w:t>
      </w:r>
      <w:r>
        <w:t xml:space="preserve">Colombia Bogotá is no longer just an outsourcing destination; it has evolved into a center for research, development, and advanced engineering solutions. The city boasts a robust educational system with universities producing thousands of engineers annually , creating a fertile ground for sustainable technological growth. This report evaluates how integrating rigorous Software Engineering standards with the unique cultural and economic context of Colombia Bogotá can yield competitive advantages in the global market.</w:t>
      </w:r>
      <w:r>
        <w:t xml:space="preserve"> </w:t>
      </w:r>
      <w:r>
        <w:t xml:space="preserve">The primary objective of this initiative is to establish a framework that enhances coding standards, improves DevOps maturity, and fosters a culture of continuous learning among development teams located in Colombia Bogotá. By aligning these efforts with international best practices , we aim to position projects originating from or operating through Colombia Bogotá as benchmarks for quality and efficiency.</w:t>
      </w:r>
    </w:p>
    <w:bookmarkEnd w:id="21"/>
    <w:bookmarkStart w:id="24" w:name="X2de56444e5db1453c360a88062968c1fa1a2adc"/>
    <w:p>
      <w:pPr>
        <w:pStyle w:val="Heading2"/>
      </w:pPr>
      <w:r>
        <w:t xml:space="preserve">2. Strategic Importance of Software Engineering in the Local Ecosystem</w:t>
      </w:r>
    </w:p>
    <w:p>
      <w:pPr>
        <w:pStyle w:val="FirstParagraph"/>
      </w:pPr>
      <w:r>
        <w:t xml:space="preserve">The term "Software Engineer" refers not only to a job title but also to a critical mindset focused on scalability, maintainability, and user-centric design. In the context of Colombia Bogotá, where startups are flourishing alongside established multinational corporations , the role of the Software Engineer is pivotal.</w:t>
      </w:r>
    </w:p>
    <w:bookmarkStart w:id="22" w:name="talent-acquisition-and-retention"/>
    <w:p>
      <w:pPr>
        <w:pStyle w:val="Heading3"/>
      </w:pPr>
      <w:r>
        <w:t xml:space="preserve">2.1 Talent Acquisition and Retention</w:t>
      </w:r>
    </w:p>
    <w:p>
      <w:pPr>
        <w:pStyle w:val="FirstParagraph"/>
      </w:pPr>
      <w:r>
        <w:t xml:space="preserve">Colombia Bogotá offers a competitive advantage in terms of cost-efficiency without compromising on skill quality . Companies operating here can access engineers proficient in modern frameworks such as React, Angular, Node.js, Python, and Java. However , the challenge lies not just in hiring but in retaining this talent. This Project Report recommends implementing career pathing programs and continuous upskilling initiatives tailored to the professionals in Colombia Bogotá to prevent brain drain to other global hubs.</w:t>
      </w:r>
    </w:p>
    <w:bookmarkEnd w:id="22"/>
    <w:bookmarkStart w:id="23" w:name="innovation-hubs-and-ecosystem-support"/>
    <w:p>
      <w:pPr>
        <w:pStyle w:val="Heading3"/>
      </w:pPr>
      <w:r>
        <w:t xml:space="preserve">2.2 Innovation Hubs and Ecosystem Support</w:t>
      </w:r>
    </w:p>
    <w:p>
      <w:pPr>
        <w:pStyle w:val="FirstParagraph"/>
      </w:pPr>
      <w:r>
        <w:t xml:space="preserve">The city is home to numerous innovation hubs, co-working spaces, and tech incubators. These ecosystems provide Software Engineers with access to mentorship , networking opportunities , and collaborative environments . By leveraging these resources available in Colombia Bogotá, projects can accelerate their development cycles through peer learning and community-driven problem solving.</w:t>
      </w:r>
    </w:p>
    <w:bookmarkEnd w:id="23"/>
    <w:bookmarkEnd w:id="24"/>
    <w:bookmarkStart w:id="27" w:name="technical-framework-and-methodologies"/>
    <w:p>
      <w:pPr>
        <w:pStyle w:val="Heading2"/>
      </w:pPr>
      <w:r>
        <w:t xml:space="preserve">3. Technical Framework and Methodologies</w:t>
      </w:r>
    </w:p>
    <w:p>
      <w:pPr>
        <w:pStyle w:val="FirstParagraph"/>
      </w:pPr>
      <w:r>
        <w:t xml:space="preserve">To ensure the success of any software project rooted in Colombia Bogotá, a standardized technical framework must be adopted. This section outlines the core methodologies recommended for implementation across all teams operating within this region .</w:t>
      </w:r>
    </w:p>
    <w:bookmarkStart w:id="25" w:name="agile-and-devops-integration"/>
    <w:p>
      <w:pPr>
        <w:pStyle w:val="Heading3"/>
      </w:pPr>
      <w:r>
        <w:t xml:space="preserve">3.1 Agile and DevOps Integration</w:t>
      </w:r>
    </w:p>
    <w:p>
      <w:pPr>
        <w:pStyle w:val="FirstParagraph"/>
      </w:pPr>
      <w:r>
        <w:t xml:space="preserve">Agile methodologies remain the gold standard for software development globally , and their adoption in Colombia Bogotá is widespread. However, true maturity requires integrating DevOps practices into the Software Engineer's daily workflow. This includes:</w:t>
      </w:r>
    </w:p>
    <w:p>
      <w:pPr>
        <w:pStyle w:val="BodyText"/>
      </w:pPr>
      <w:r>
        <w:rPr>
          <w:bCs/>
          <w:b/>
        </w:rPr>
        <w:t xml:space="preserve">CICD Pipelines:</w:t>
      </w:r>
      <w:r>
        <w:t xml:space="preserve"> </w:t>
      </w:r>
      <w:r>
        <w:t xml:space="preserve">Automating build, test, and deployment processes to ensure rapid and reliable releases.</w:t>
      </w:r>
    </w:p>
    <w:p>
      <w:pPr>
        <w:pStyle w:val="BodyText"/>
      </w:pPr>
      <w:r>
        <w:rPr>
          <w:bCs/>
          <w:b/>
        </w:rPr>
        <w:t xml:space="preserve">Containerization:</w:t>
      </w:r>
      <w:r>
        <w:t xml:space="preserve"> </w:t>
      </w:r>
      <w:r>
        <w:t xml:space="preserve">Utilizing Docker and Kubernetes to ensure consistency across development , staging , and production environments in Colombia Bogotá.</w:t>
      </w:r>
    </w:p>
    <w:p>
      <w:pPr>
        <w:pStyle w:val="BodyText"/>
      </w:pPr>
      <w:r>
        <w:t xml:space="preserve">&lt; strong &gt; Infrastructure as Code (IaC): Managing infrastructure through code to reduce human error and enhance reproducibility .</w:t>
      </w:r>
    </w:p>
    <w:bookmarkEnd w:id="25"/>
    <w:bookmarkStart w:id="26" w:name="quality-assurance-and-testing-strategies"/>
    <w:p>
      <w:pPr>
        <w:pStyle w:val="Heading3"/>
      </w:pPr>
      <w:r>
        <w:t xml:space="preserve">3.2 Quality Assurance and Testing Strategies</w:t>
      </w:r>
    </w:p>
    <w:p>
      <w:pPr>
        <w:pStyle w:val="FirstParagraph"/>
      </w:pPr>
      <w:r>
        <w:t xml:space="preserve">A robust Software Engineering practice demands a rigorous approach to testing. This Project Report emphasizes the need for a test pyramid strategy, which includes:</w:t>
      </w:r>
    </w:p>
    <w:p>
      <w:pPr>
        <w:numPr>
          <w:ilvl w:val="0"/>
          <w:numId w:val="1001"/>
        </w:numPr>
        <w:pStyle w:val="Compact"/>
      </w:pPr>
      <w:r>
        <w:t xml:space="preserve">Unit Tests : Written by Software Engineers during development to ensure individual components function correctly.</w:t>
      </w:r>
    </w:p>
    <w:p>
      <w:pPr>
        <w:numPr>
          <w:ilvl w:val="0"/>
          <w:numId w:val="1001"/>
        </w:numPr>
        <w:pStyle w:val="Compact"/>
      </w:pPr>
      <w:r>
        <w:t xml:space="preserve">Integration Tests: Verifying that different modules interact as expected.</w:t>
      </w:r>
    </w:p>
    <w:p>
      <w:pPr>
        <w:numPr>
          <w:ilvl w:val="0"/>
          <w:numId w:val="1001"/>
        </w:numPr>
        <w:pStyle w:val="Compact"/>
      </w:pPr>
      <w:r>
        <w:t xml:space="preserve">E2E (End-to-End) Tests: Simulating user journeys to ensure the overall application stability.</w:t>
      </w:r>
    </w:p>
    <w:p>
      <w:pPr>
        <w:pStyle w:val="FirstParagraph"/>
      </w:pPr>
      <w:r>
        <w:t xml:space="preserve">By enforcing these standards in Colombia Bogotá, we can significantly reduce technical debt and improve the overall reliability of delivered software.</w:t>
      </w:r>
    </w:p>
    <w:bookmarkEnd w:id="26"/>
    <w:bookmarkEnd w:id="27"/>
    <w:bookmarkStart w:id="31" w:name="challenges-and-mitigation-strategies"/>
    <w:p>
      <w:pPr>
        <w:pStyle w:val="Heading2"/>
      </w:pPr>
      <w:r>
        <w:t xml:space="preserve">4. Challenges and Mitigation Strategies</w:t>
      </w:r>
    </w:p>
    <w:p>
      <w:pPr>
        <w:pStyle w:val="FirstParagraph"/>
      </w:pPr>
      <w:r>
        <w:t xml:space="preserve">Despite the promising outlook, several challenges hinder optimal progress in Software Engineering projects within Colombia Bogotá . This section identifies these hurdles and proposes mitigation strategies as part of this Project Report's recommendations.</w:t>
      </w:r>
    </w:p>
    <w:bookmarkStart w:id="28" w:name="connectivity-and-infrastructure"/>
    <w:p>
      <w:pPr>
        <w:pStyle w:val="Heading3"/>
      </w:pPr>
      <w:r>
        <w:t xml:space="preserve">4.1 Connectivity and Infrastructure</w:t>
      </w:r>
    </w:p>
    <w:p>
      <w:pPr>
        <w:pStyle w:val="FirstParagraph"/>
      </w:pPr>
      <w:r>
        <w:t xml:space="preserve">While urban infrastructure in central Bogotá is generally reliable, connectivity issues can occasionally impact remote work and cloud-based operations . Mitigation involves investing in redundant internet connections for development teams and ensuring robust VPN architectures for secure access to global servers.</w:t>
      </w:r>
    </w:p>
    <w:bookmarkEnd w:id="28"/>
    <w:bookmarkStart w:id="29" w:name="communication-barriers"/>
    <w:p>
      <w:pPr>
        <w:pStyle w:val="Heading3"/>
      </w:pPr>
      <w:r>
        <w:t xml:space="preserve">4.2 Communication Barriers</w:t>
      </w:r>
    </w:p>
    <w:p>
      <w:pPr>
        <w:pStyle w:val="FirstParagraph"/>
      </w:pPr>
      <w:r>
        <w:t xml:space="preserve">For teams collaborating with international stakeholders , language proficiency is key. This Project Report recommends mandatory English training programs tailored to technical vocabulary for Software Engineers in Colombia Bogotá . Additionally , asynchronous communication best practices should be established to bridge time zone differences effectively .</w:t>
      </w:r>
    </w:p>
    <w:bookmarkEnd w:id="29"/>
    <w:bookmarkStart w:id="30" w:name="regulatory-compliance-and-data-privacy"/>
    <w:p>
      <w:pPr>
        <w:pStyle w:val="Heading3"/>
      </w:pPr>
      <w:r>
        <w:t xml:space="preserve">4.3 Regulatory Compliance and Data Privacy</w:t>
      </w:r>
    </w:p>
    <w:p>
      <w:pPr>
        <w:pStyle w:val="FirstParagraph"/>
      </w:pPr>
      <w:r>
        <w:t xml:space="preserve">Colombia has robust data protection laws (such as Statute 1581 of 2012) that must be adhered to by any software project handling personal data. Software Engineers in Colombia Bogotá must be trained on these legal requirements to ensure that applications are compliant from the ground up, avoiding potential legal liabilities and building trust with users .</w:t>
      </w:r>
    </w:p>
    <w:bookmarkEnd w:id="30"/>
    <w:bookmarkEnd w:id="31"/>
    <w:bookmarkStart w:id="32" w:name="Xcd7a133622f080773633e90ca43187f96cfef1f"/>
    <w:p>
      <w:pPr>
        <w:pStyle w:val="Heading2"/>
      </w:pPr>
      <w:r>
        <w:t xml:space="preserve">5. Project Roadmap and Key Performance Indicators (KPIs)</w:t>
      </w:r>
    </w:p>
    <w:p>
      <w:pPr>
        <w:pStyle w:val="FirstParagraph"/>
      </w:pPr>
      <w:r>
        <w:t xml:space="preserve">To measure the success of this initiative, specific KPIs have been defined for monitoring progress over the next twelve months. These metrics will track the growth of Software Engineering capabilities in Colombia Bogotá.</w:t>
      </w:r>
    </w:p>
    <w:p>
      <w:pPr>
        <w:pStyle w:val="BodyText"/>
      </w:pPr>
      <w:r>
        <w:t xml:space="preserve">KPI Category&lt; th&gt; Metric&lt; th&gt; Target</w:t>
      </w:r>
    </w:p>
    <w:p>
      <w:pPr>
        <w:pStyle w:val="BodyText"/>
      </w:pPr>
      <w:r>
        <w:t xml:space="preserve">Code Quality</w:t>
      </w:r>
    </w:p>
    <w:p>
      <w:pPr>
        <w:pStyle w:val="BodyText"/>
      </w:pPr>
      <w:r>
        <w:t xml:space="preserve">Coverage %</w:t>
      </w:r>
    </w:p>
    <w:p>
      <w:pPr>
        <w:pStyle w:val="BodyText"/>
      </w:pPr>
      <w:r>
        <w:t xml:space="preserve">&gt; 80%</w:t>
      </w:r>
    </w:p>
    <w:p>
      <w:pPr>
        <w:pStyle w:val="BodyText"/>
      </w:pPr>
      <w:r>
        <w:t xml:space="preserve">Deployment Frequency ( Colom bia Bogotá Teams)&lt; td&gt;Daily/ Weekly ReleasesAchieve Daily Deployment</w:t>
      </w:r>
    </w:p>
    <w:p>
      <w:pPr>
        <w:pStyle w:val="BodyText"/>
      </w:pPr>
      <w:r>
        <w:t xml:space="preserve">Talent Growth New Certifications per Engineer / Year</w:t>
      </w:r>
    </w:p>
    <w:p>
      <w:pPr>
        <w:pStyle w:val="BodyText"/>
      </w:pPr>
      <w:r>
        <w:t xml:space="preserve">Average 2 Per Engineer</w:t>
      </w:r>
    </w:p>
    <w:p>
      <w:pPr>
        <w:pStyle w:val="BodyText"/>
      </w:pPr>
      <w:r>
        <w:t xml:space="preserve">User Satisfaction (NPS)</w:t>
      </w:r>
    </w:p>
    <w:p>
      <w:pPr>
        <w:pStyle w:val="BodyText"/>
      </w:pPr>
      <w:r>
        <w:t xml:space="preserve">Net Promoter Score &gt; 50</w:t>
      </w:r>
    </w:p>
    <w:bookmarkEnd w:id="32"/>
    <w:bookmarkStart w:id="33" w:name="conclusion-and-future-outlook"/>
    <w:p>
      <w:pPr>
        <w:pStyle w:val="Heading2"/>
      </w:pPr>
      <w:r>
        <w:t xml:space="preserve">6. Conclusion and Future Outlook</w:t>
      </w:r>
    </w:p>
    <w:p>
      <w:pPr>
        <w:pStyle w:val="FirstParagraph"/>
      </w:pPr>
      <w:r>
        <w:t xml:space="preserve">This Project Report underscores the immense potential of Software Engineering as a driver for economic and technological development in Colombia Bogotá. By adopting rigorous engineering standards, investing in talent development, and leveraging local innovation hubs , stakeholders can unlock new levels of productivity and creativity.</w:t>
      </w:r>
      <w:r>
        <w:t xml:space="preserve"> </w:t>
      </w:r>
      <w:r>
        <w:t xml:space="preserve">The future of software development in Colombia Bogotá is bright . As global companies continue to recognize the strategic value of this region , we anticipate increased investment in R&amp;D, more complex project portfolios, and deeper integration with international tech ecosystems. It is imperative that all Software Engineers operating within or managing projects for Colombia Bogotá remain agile, compliant, and committed to excellence.</w:t>
      </w:r>
      <w:r>
        <w:t xml:space="preserve"> </w:t>
      </w:r>
      <w:r>
        <w:t xml:space="preserve">In conclusion , the synergy between technical expertise and regional opportunity presents a unique window for growth. This document serves as a foundational guide for aligning software delivery processes with the strategic goals of our organization in this vibrant market . We recommend immediate action on the recommended KPIs and training programs to capitalize on these opportunities effectively.</w:t>
      </w:r>
    </w:p>
    <w:bookmarkEnd w:id="33"/>
    <w:bookmarkStart w:id="34" w:name="appendices"/>
    <w:p>
      <w:pPr>
        <w:pStyle w:val="Heading2"/>
      </w:pPr>
      <w:r>
        <w:t xml:space="preserve">7. Appendices</w:t>
      </w:r>
    </w:p>
    <w:p>
      <w:pPr>
        <w:pStyle w:val="FirstParagraph"/>
      </w:pPr>
      <w:r>
        <w:rPr>
          <w:bCs/>
          <w:b/>
        </w:rPr>
        <w:t xml:space="preserve">Appendix A:</w:t>
      </w:r>
      <w:r>
        <w:t xml:space="preserve"> </w:t>
      </w:r>
      <w:r>
        <w:t xml:space="preserve">List of Recommended Tech Stack for Colombia Bogotá Projects</w:t>
      </w:r>
    </w:p>
    <w:p>
      <w:pPr>
        <w:pStyle w:val="BodyText"/>
      </w:pPr>
      <w:r>
        <w:rPr>
          <w:bCs/>
          <w:b/>
        </w:rPr>
        <w:t xml:space="preserve">Appendix B: Local Regulatory Compliance Checklist for Software Engineers</w:t>
      </w:r>
    </w:p>
    <w:p>
      <w:pPr>
        <w:pStyle w:val="BodyText"/>
      </w:pPr>
      <w:r>
        <w:t xml:space="preserve">&lt; strong &gt; Appendix C: Detailed Budget Allocation for Training and Infrastructure in Colombia Bogotá</w:t>
      </w:r>
    </w:p>
    <w:p>
      <w:pPr>
        <w:pStyle w:val="BodyText"/>
      </w:pPr>
      <w:r>
        <w:t xml:space="preserve">End of Report. Document prepared for internal distribution and strategic planning purposes . All references to Software Engineer, Colombia Bogotá, and Project Report are integral to the scope of this analysis.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Software Engineering Excellence in Colombia Bogotá</dc:title>
  <dc:creator/>
  <dc:language>en</dc:language>
  <cp:keywords/>
  <dcterms:created xsi:type="dcterms:W3CDTF">2026-07-29T09:27:09Z</dcterms:created>
  <dcterms:modified xsi:type="dcterms:W3CDTF">2026-07-29T09:27:09Z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