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Deployment</w:t>
      </w:r>
      <w:r>
        <w:t xml:space="preserve"> </w:t>
      </w:r>
      <w:r>
        <w:t xml:space="preserve">in</w:t>
      </w:r>
      <w:r>
        <w:t xml:space="preserve"> </w:t>
      </w:r>
      <w:r>
        <w:t xml:space="preserve">Japan</w:t>
      </w:r>
      <w:r>
        <w:t xml:space="preserve"> </w:t>
      </w:r>
      <w:r>
        <w:t xml:space="preserve">Tokyo</w:t>
      </w:r>
    </w:p>
    <w:bookmarkStart w:id="28" w:name="X9a9449a0ad99adf553a1dc902caee012a13be76"/>
    <w:p>
      <w:pPr>
        <w:pStyle w:val="Heading1"/>
      </w:pPr>
      <w:r>
        <w:t xml:space="preserve">Project Report Strategic Integration of Software Engineer Resources in Japan Tokyo</w:t>
      </w:r>
    </w:p>
    <w:p>
      <w:pPr>
        <w:pStyle w:val="FirstParagraph"/>
      </w:pPr>
      <w:r>
        <w:rPr>
          <w:bCs/>
          <w:b/>
        </w:rPr>
        <w:t xml:space="preserve">Date:</w:t>
      </w:r>
      <w:r>
        <w:t xml:space="preserve"> </w:t>
      </w:r>
      <w:r>
        <w:t xml:space="preserve">October 26, 2023</w:t>
      </w:r>
      <w:r>
        <w:br/>
      </w:r>
      <w:r>
        <w:rPr>
          <w:bCs/>
          <w:b/>
        </w:rPr>
        <w:t xml:space="preserve">To:</w:t>
      </w:r>
      <w:r>
        <w:rPr>
          <w:iCs/>
          <w:i/>
        </w:rPr>
        <w:t xml:space="preserve">The Executive Board and Stakeholders</w:t>
      </w:r>
      <w:r>
        <w:br/>
      </w:r>
      <w:r>
        <w:rPr>
          <w:bCs/>
          <w:b/>
        </w:rPr>
        <w:t xml:space="preserve">From:</w:t>
      </w:r>
      <w:r>
        <w:rPr>
          <w:iCs/>
          <w:i/>
        </w:rPr>
        <w:t xml:space="preserve">Tech Strategy Division</w:t>
      </w:r>
      <w:r>
        <w:br/>
      </w:r>
      <w:r>
        <w:t xml:space="preserve">Subject:A comprehensive analysis of deploying specialized Software Engineer talent within the dynamic technology hub of Japan Tokyo. This document outlines the strategic necessity, operational challenges, cultural integration protocols, and projected outcomes for this critical initiative.</w:t>
      </w:r>
    </w:p>
    <w:bookmarkStart w:id="20" w:name="executive-summary"/>
    <w:p>
      <w:pPr>
        <w:pStyle w:val="Heading2"/>
      </w:pPr>
      <w:r>
        <w:t xml:space="preserve">1. Executive Summary</w:t>
      </w:r>
    </w:p>
    <w:p>
      <w:pPr>
        <w:pStyle w:val="FirstParagraph"/>
      </w:pPr>
      <w:r>
        <w:t xml:space="preserve">This Project Report serves as a foundational document outlining the strategic imperative to establish and expand our Software Engineer workforce within Japan Tokyo. As the global technology landscape shifts towards decentralized innovation hubs, Japan Tokyo has emerged not merely as a financial center, but as a burgeoning epicenter for digital transformation in Asia. The primary objective of this initiative is to leverage high-caliber Software Engineer talent located in this region to enhance our product development lifecycle, accelerate time-to-market for Asian-centric solutions, and foster deeper engagement with local enterprise clients.</w:t>
      </w:r>
    </w:p>
    <w:p>
      <w:pPr>
        <w:pStyle w:val="BodyText"/>
      </w:pPr>
      <w:r>
        <w:t xml:space="preserve">The decision to focus specifically on Japan Tokyo is driven by the city’s unique convergence of traditional industrial strength and cutting-edge technological adoption. However, success in this endeavor requires more than just technical recruitment; it demands a nuanced understanding of the local business ecosystem, regulatory environment, and cultural nuances. This report details how we intend to recruit, integrate, and retain Software Engineer professionals who are capable of bridging the gap between our global engineering standards and the specific requirements of the Japanese market.</w:t>
      </w:r>
    </w:p>
    <w:bookmarkEnd w:id="20"/>
    <w:bookmarkStart w:id="21" w:name="Xbeca3fe3e6ffb8ed91d0b09784f43bbf88e952e"/>
    <w:p>
      <w:pPr>
        <w:pStyle w:val="Heading2"/>
      </w:pPr>
      <w:r>
        <w:t xml:space="preserve">2. Strategic Context: The Rise of Japan Tokyo as a Tech Hub</w:t>
      </w:r>
    </w:p>
    <w:p>
      <w:pPr>
        <w:pStyle w:val="FirstParagraph"/>
      </w:pPr>
      <w:r>
        <w:t xml:space="preserve">To understand the value proposition of this project, one must first appreciate the evolving nature of Japan Tokyo’s technology sector. Historically known for hardware manufacturing and robotics, the region has undergone a significant digital shift over the past decade. Today, Japan Tokyo is home to thousands of startups (Shinjin Kigyo) alongside established giants like Sony, SoftBank, and Rakuten. This ecosystem provides an unparalleled pool of innovation.</w:t>
      </w:r>
    </w:p>
    <w:p>
      <w:pPr>
        <w:pStyle w:val="BodyText"/>
      </w:pPr>
      <w:r>
        <w:t xml:space="preserve">For our organization, locating Software Engineer resources here offers several strategic advantages:</w:t>
      </w:r>
    </w:p>
    <w:p>
      <w:pPr>
        <w:numPr>
          <w:ilvl w:val="0"/>
          <w:numId w:val="1001"/>
        </w:numPr>
        <w:pStyle w:val="Compact"/>
      </w:pPr>
      <w:r>
        <w:rPr>
          <w:bCs/>
          <w:b/>
        </w:rPr>
        <w:t xml:space="preserve">Talent Density:</w:t>
      </w:r>
      <w:r>
        <w:t xml:space="preserve"> </w:t>
      </w:r>
      <w:r>
        <w:t xml:space="preserve">Japan Tokyo attracts some of the brightest minds in artificial intelligence, fintech, and robotics. By embedding our team here, we gain access to expertise that is globally competitive.</w:t>
      </w:r>
    </w:p>
    <w:p>
      <w:pPr>
        <w:numPr>
          <w:ilvl w:val="0"/>
          <w:numId w:val="1001"/>
        </w:numPr>
        <w:pStyle w:val="Compact"/>
      </w:pPr>
      <w:r>
        <w:rPr>
          <w:bCs/>
          <w:b/>
        </w:rPr>
        <w:t xml:space="preserve">Nearshoring for APAC:</w:t>
      </w:r>
      <w:r>
        <w:t xml:space="preserve"> </w:t>
      </w:r>
      <w:r>
        <w:t xml:space="preserve">Operating out of Japan Tokyo allows us to serve clients across the Asia-Pacific region with minimal latency in communication and alignment with local time zones.</w:t>
      </w:r>
    </w:p>
    <w:p>
      <w:pPr>
        <w:numPr>
          <w:ilvl w:val="0"/>
          <w:numId w:val="1001"/>
        </w:numPr>
        <w:pStyle w:val="Compact"/>
      </w:pPr>
      <w:r>
        <w:rPr>
          <w:bCs/>
          <w:b/>
        </w:rPr>
        <w:t xml:space="preserve">Innovation Synergy:</w:t>
      </w:r>
      <w:r>
        <w:t xml:space="preserve"> </w:t>
      </w:r>
      <w:r>
        <w:t xml:space="preserve">The proximity to leading universities and research institutes in Tokyo facilitates partnerships that can drive R&amp;D efforts forward, ensuring our Software Engineer teams remain at the forefront of technological trends.</w:t>
      </w:r>
    </w:p>
    <w:bookmarkEnd w:id="21"/>
    <w:bookmarkStart w:id="22" w:name="Xde5fb2ee0720e8759b11f7d82e5849df1a097b9"/>
    <w:p>
      <w:pPr>
        <w:pStyle w:val="Heading2"/>
      </w:pPr>
      <w:r>
        <w:t xml:space="preserve">3. Operational Framework: Recruiting the Right Software Engineer Profile</w:t>
      </w:r>
    </w:p>
    <w:p>
      <w:pPr>
        <w:pStyle w:val="FirstParagraph"/>
      </w:pPr>
      <w:r>
        <w:t xml:space="preserve">The core of this project report focuses on the specific profiles required for our Software Engineer roles in Japan Tokyo. Unlike Western markets where generalist skills are often prioritized, the Japanese tech landscape frequently demands a high degree of specialization and meticulous attention to detail. Therefore, our recruitment strategy for Software Engineer candidates must be tailored to identify individuals who possess not only robust coding skills in languages such as Java, Python, Go, or Rust but also an inherent understanding of quality assurance processes that align with Japanese manufacturing standards (Kaizen).</w:t>
      </w:r>
    </w:p>
    <w:p>
      <w:pPr>
        <w:pStyle w:val="BodyText"/>
      </w:pPr>
      <w:r>
        <w:t xml:space="preserve">Furthermore, linguistic proficiency plays a critical role. While many Software Engineer roles within multinational corporations operate in English-speaking environments, the ability to communicate technical concepts in Japanese is often a differentiator. We are looking for Software Engineer professionals who can navigate both worlds: collaborating with global teams via English while interacting with local stakeholders and legacy systems in Japanese.</w:t>
      </w:r>
    </w:p>
    <w:bookmarkEnd w:id="22"/>
    <w:bookmarkStart w:id="23" w:name="cultural-integration-and-soft-skills"/>
    <w:p>
      <w:pPr>
        <w:pStyle w:val="Heading2"/>
      </w:pPr>
      <w:r>
        <w:t xml:space="preserve">4. Cultural Integration and Soft Skills</w:t>
      </w:r>
    </w:p>
    <w:p>
      <w:pPr>
        <w:pStyle w:val="FirstParagraph"/>
      </w:pPr>
      <w:r>
        <w:t xml:space="preserve">A significant portion of this Project Report is dedicated to the cultural aspects of deploying a Software Engineer team in Japan Tokyo. The concept of "Wa" (harmony) dictates workplace interactions, influencing how feedback is given, how decisions are made, and how conflicts are resolved. For external Software Engineer recruits coming from overseas cultures, or for local hires managing cross-border projects, understanding these nuances is vital.</w:t>
      </w:r>
    </w:p>
    <w:p>
      <w:pPr>
        <w:pStyle w:val="BodyText"/>
      </w:pPr>
      <w:r>
        <w:t xml:space="preserve">We must implement a robust onboarding program that goes beyond technical setup. This includes training on business etiquette specific to Japan Tokyo, such as the exchange of business cards (Meishi), hierarchical communication styles, and the importance of consensus-building (Nemawashi). For our existing global team, we will conduct cultural sensitivity workshops to ensure they can effectively collaborate with Software Engineer colleagues in Tokyo without causing friction.</w:t>
      </w:r>
    </w:p>
    <w:bookmarkEnd w:id="23"/>
    <w:bookmarkStart w:id="24" w:name="technical-challenges-and-infrastructure"/>
    <w:p>
      <w:pPr>
        <w:pStyle w:val="Heading2"/>
      </w:pPr>
      <w:r>
        <w:t xml:space="preserve">5. Technical Challenges and Infrastructure</w:t>
      </w:r>
    </w:p>
    <w:p>
      <w:pPr>
        <w:pStyle w:val="FirstParagraph"/>
      </w:pPr>
      <w:r>
        <w:t xml:space="preserve">In terms of infrastructure, Japan Tokyo boasts one of the most advanced digital networks globally. However, data sovereignty laws and security regulations in Japan are strict. Our Project Report emphasizes the need for local data compliance strategies when deploying Software Engineer applications that handle user data.</w:t>
      </w:r>
    </w:p>
    <w:p>
      <w:pPr>
        <w:pStyle w:val="BodyText"/>
      </w:pPr>
      <w:r>
        <w:t xml:space="preserve">We will establish a hybrid cloud architecture that ensures our Software Engineer development pipelines remain agile while complying with Japanese government standards on information security. This includes investing in secure development environments and regular audits to ensure that the code produced by our Software Engineers meets both internal security protocols and external regulatory requirements.</w:t>
      </w:r>
    </w:p>
    <w:bookmarkEnd w:id="24"/>
    <w:bookmarkStart w:id="25" w:name="risk-assessment-and-mitigation"/>
    <w:p>
      <w:pPr>
        <w:pStyle w:val="Heading2"/>
      </w:pPr>
      <w:r>
        <w:t xml:space="preserve">6. Risk Assessment and Mitigation</w:t>
      </w:r>
    </w:p>
    <w:p>
      <w:pPr>
        <w:pStyle w:val="FirstParagraph"/>
      </w:pPr>
      <w:r>
        <w:rPr>
          <w:bCs/>
          <w:b/>
        </w:rPr>
        <w:t xml:space="preserve">Talent Retention:</w:t>
      </w:r>
      <w:r>
        <w:rPr>
          <w:iCs/>
          <w:i/>
        </w:rPr>
        <w:t xml:space="preserve">The demand for top-tier Software Engineer talent in Japan Tokyo is fierce, leading to high turnover rates. To mitigate this, we will offer competitive compensation packages that include long-term incentives and clear career progression paths.</w:t>
      </w:r>
    </w:p>
    <w:p>
      <w:pPr>
        <w:pStyle w:val="BodyText"/>
      </w:pPr>
      <w:r>
        <w:rPr>
          <w:bCs/>
          <w:b/>
        </w:rPr>
        <w:t xml:space="preserve">Cultural Misalignment:</w:t>
      </w:r>
      <w:r>
        <w:rPr>
          <w:iCs/>
          <w:i/>
        </w:rPr>
        <w:t xml:space="preserve">Misunderstandings between global headquarters and the Japan Tokyo office can lead to project delays. We will address this by appointing dedicated liaison managers who possess deep technical knowledge of Software Engineer workflows and cultural fluency.</w:t>
      </w:r>
    </w:p>
    <w:p>
      <w:pPr>
        <w:pStyle w:val="BodyText"/>
      </w:pPr>
      <w:r>
        <w:rPr>
          <w:bCs/>
          <w:b/>
        </w:rPr>
        <w:t xml:space="preserve">Regulatory Changes:</w:t>
      </w:r>
      <w:r>
        <w:rPr>
          <w:iCs/>
          <w:i/>
        </w:rPr>
        <w:t xml:space="preserve">The regulatory landscape in Japan is evolving rapidly, particularly regarding digital tax and data privacy. Our legal team will work closely with our Software Engineer leads to ensure our architecture remains adaptable to new laws.</w:t>
      </w:r>
    </w:p>
    <w:bookmarkEnd w:id="25"/>
    <w:bookmarkStart w:id="26" w:name="projected-outcomes-and-kpis"/>
    <w:p>
      <w:pPr>
        <w:pStyle w:val="Heading2"/>
      </w:pPr>
      <w:r>
        <w:t xml:space="preserve">7. Projected Outcomes and KPIs</w:t>
      </w:r>
    </w:p>
    <w:p>
      <w:pPr>
        <w:pStyle w:val="FirstParagraph"/>
      </w:pPr>
      <w:r>
        <w:t xml:space="preserve">The success of this initiative will be measured against several Key Performance Indicators (KPIs) over the next 18 months:</w:t>
      </w:r>
    </w:p>
    <w:p>
      <w:pPr>
        <w:numPr>
          <w:ilvl w:val="0"/>
          <w:numId w:val="1002"/>
        </w:numPr>
        <w:pStyle w:val="Compact"/>
      </w:pPr>
      <w:r>
        <w:rPr>
          <w:bCs/>
          <w:b/>
        </w:rPr>
        <w:t xml:space="preserve">Talent Acquisition Rate:</w:t>
      </w:r>
    </w:p>
    <w:p>
      <w:pPr>
        <w:numPr>
          <w:ilvl w:val="0"/>
          <w:numId w:val="1002"/>
        </w:numPr>
        <w:pStyle w:val="Compact"/>
      </w:pPr>
      <w:r>
        <w:rPr>
          <w:bCs/>
          <w:b/>
        </w:rPr>
        <w:t xml:space="preserve">Product Localization Speed:</w:t>
      </w:r>
      <w:r>
        <w:t xml:space="preserve">Achieve a 30% reduction in time-to-market for features tailored to the Japanese market, facilitated by local Software Engineer insights.</w:t>
      </w:r>
    </w:p>
    <w:p>
      <w:pPr>
        <w:numPr>
          <w:ilvl w:val="0"/>
          <w:numId w:val="1002"/>
        </w:numPr>
        <w:pStyle w:val="Compact"/>
      </w:pPr>
      <w:r>
        <w:rPr>
          <w:bCs/>
          <w:b/>
        </w:rPr>
        <w:t xml:space="preserve">Cultural Integration Score:</w:t>
      </w:r>
      <w:r>
        <w:t xml:space="preserve">Maintain an employee satisfaction score of 4.5/5 among the Japan Tokyo team regarding workplace culture and management support.</w:t>
      </w:r>
    </w:p>
    <w:bookmarkEnd w:id="26"/>
    <w:bookmarkStart w:id="27" w:name="conclusion"/>
    <w:p>
      <w:pPr>
        <w:pStyle w:val="Heading2"/>
      </w:pPr>
      <w:r>
        <w:t xml:space="preserve">8. Conclusion</w:t>
      </w:r>
    </w:p>
    <w:p>
      <w:pPr>
        <w:pStyle w:val="FirstParagraph"/>
      </w:pPr>
      <w:r>
        <w:t xml:space="preserve">This Project Report underscores the strategic importance of establishing a robust Software Engineer presence in Japan Tokyo. By leveraging the region’s technological prowess, we can create a competitive advantage that is both sustainable and scalable. However, this success is contingent upon our ability to navigate the complex cultural and regulatory landscape of Japan Tokyo with respect, agility, and strategic foresight.</w:t>
      </w:r>
    </w:p>
    <w:p>
      <w:pPr>
        <w:pStyle w:val="BodyText"/>
      </w:pPr>
      <w:r>
        <w:t xml:space="preserve">We urge all stakeholders to review the recommendations outlined herein and provide feedback by [Insert Date]. The deployment of specialized Software Engineer talent is not just a hiring initiative; it is a commitment to embedding our company’s DNA into the heart of one of the world’s most innovative cities. With proper planning, resource allocation, and cultural sensitivity, we are confident that this project will yield significant returns for our organization.</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Deployment in Japan Tokyo</dc:title>
  <dc:creator/>
  <dc:language>en</dc:language>
  <cp:keywords/>
  <dcterms:created xsi:type="dcterms:W3CDTF">2026-07-29T10:24:12Z</dcterms:created>
  <dcterms:modified xsi:type="dcterms:W3CDTF">2026-07-29T10:24:12Z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