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Kuwait</w:t>
      </w:r>
      <w:r>
        <w:t xml:space="preserve"> </w:t>
      </w:r>
      <w:r>
        <w:t xml:space="preserve">City</w:t>
      </w:r>
    </w:p>
    <w:bookmarkStart w:id="29" w:name="X457b0111d4f29cd23c523a9fcdd247927d87e99"/>
    <w:p>
      <w:pPr>
        <w:pStyle w:val="Heading1"/>
      </w:pPr>
      <w:r>
        <w:t xml:space="preserve">Project Report on the Evolution and Impact of the Software Engineer Role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Technical Leadership</w:t>
      </w:r>
      <w:r>
        <w:br/>
      </w:r>
    </w:p>
    <w:p>
      <w:pPr>
        <w:pStyle w:val="BodyText"/>
      </w:pPr>
      <w:r>
        <w:t xml:space="preserve">From:</w:t>
      </w:r>
    </w:p>
    <w:p>
      <w:pPr>
        <w:pStyle w:val="BodyText"/>
      </w:pPr>
      <w:r>
        <w:rPr>
          <w:bCs/>
          <w:b/>
        </w:rPr>
        <w:t xml:space="preserve">Panels and Project Managers</w:t>
      </w:r>
    </w:p>
    <w:p>
      <w:pPr>
        <w:pStyle w:val="BodyText"/>
      </w:pPr>
      <w:r>
        <w:br/>
      </w:r>
      <w:r>
        <w:rPr>
          <w:iCs/>
          <w:i/>
        </w:rPr>
        <w:t xml:space="preserve">This document serves as a comprehensive overview of the current landscape for Software Engineer professionals within the dynamic economic hub of Kuwait City. It outlines market trends, technological adoption rates, infrastructure challenges, and strategic recommendations for organizations aiming to leverage local technical talent.</w:t>
      </w:r>
    </w:p>
    <w:bookmarkStart w:id="20" w:name="executive-summary"/>
    <w:p>
      <w:pPr>
        <w:pStyle w:val="Heading2"/>
      </w:pPr>
      <w:r>
        <w:t xml:space="preserve">1. Executive Summary</w:t>
      </w:r>
    </w:p>
    <w:p>
      <w:pPr>
        <w:pStyle w:val="FirstParagraph"/>
      </w:pPr>
      <w:r>
        <w:t xml:space="preserve">The role of the Software Engineer has undergone a paradigm shift in recent years across the globe. However,</w:t>
      </w:r>
      <w:r>
        <w:br/>
      </w:r>
      <w:r>
        <w:rPr>
          <w:bCs/>
          <w:b/>
        </w:rPr>
        <w:t xml:space="preserve">Kuwait City</w:t>
      </w:r>
      <w:r>
        <w:t xml:space="preserve">, as the economic and administrative heart of Kuwait, presents a unique ecosystem for technological development. This Project Report analyzes how local institutions, both public and private sectors are integrating software solutions to support Kuwait Vision 2035 (V2035). The report highlights that while the demand for skilled</w:t>
      </w:r>
      <w:r>
        <w:t xml:space="preserve"> </w:t>
      </w:r>
      <w:r>
        <w:rPr>
          <w:bCs/>
          <w:b/>
        </w:rPr>
        <w:t xml:space="preserve">Software Engineer</w:t>
      </w:r>
      <w:r>
        <w:t xml:space="preserve"> </w:t>
      </w:r>
      <w:r>
        <w:t xml:space="preserve">talent is at an all-time high, there are significant opportunities to enhance collaboration between academia and industry. Furthermore, it assesses how</w:t>
      </w:r>
      <w:r>
        <w:t xml:space="preserve"> </w:t>
      </w:r>
      <w:r>
        <w:rPr>
          <w:bCs/>
          <w:b/>
        </w:rPr>
        <w:t xml:space="preserve">Kuwait City</w:t>
      </w:r>
      <w:r>
        <w:t xml:space="preserve">'s rapid digitalization efforts create a fertile ground for innovation, provided that specific structural and educational gaps are addressed.</w:t>
      </w:r>
    </w:p>
    <w:bookmarkEnd w:id="20"/>
    <w:bookmarkStart w:id="21" w:name="market-context-in-kuwait-city"/>
    <w:p>
      <w:pPr>
        <w:pStyle w:val="Heading2"/>
      </w:pPr>
      <w:r>
        <w:t xml:space="preserve">2. Market Context in Kuwait City</w:t>
      </w:r>
    </w:p>
    <w:p>
      <w:pPr>
        <w:pStyle w:val="FirstParagraph"/>
      </w:pPr>
      <w:r>
        <w:rPr>
          <w:bCs/>
          <w:b/>
        </w:rPr>
        <w:t xml:space="preserve">Kuwait City</w:t>
      </w:r>
      <w:r>
        <w:t xml:space="preserve"> </w:t>
      </w:r>
      <w:r>
        <w:t xml:space="preserve">has transitioned from a traditional oil-based economy to one increasingly focused on diversification through technology and smart city initiatives. The urban landscape is characterized by a high penetration rate of mobile internet usage and smartphone adoption among the youth demographic. This technological literacy drives the demand for robust digital services in banking, government administration, healthcare, and retail sectors.</w:t>
      </w:r>
    </w:p>
    <w:p>
      <w:pPr>
        <w:pStyle w:val="BodyText"/>
      </w:pPr>
      <w:r>
        <w:t xml:space="preserve">In this context, the</w:t>
      </w:r>
      <w:r>
        <w:t xml:space="preserve"> </w:t>
      </w:r>
      <w:r>
        <w:rPr>
          <w:bCs/>
          <w:b/>
        </w:rPr>
        <w:t xml:space="preserve">Software Engineer</w:t>
      </w:r>
      <w:r>
        <w:t xml:space="preserve"> </w:t>
      </w:r>
      <w:r>
        <w:t xml:space="preserve">is no longer viewed merely as a support role but as a central driver of business strategy. Local startups and established multinational corporations alike are establishing headquarters in key districts such as Sharq and Kuwait City Center to tap into this digital growth. The ecosystem supports various tech hubs and co-working spaces, fostering an environment where</w:t>
      </w:r>
      <w:r>
        <w:t xml:space="preserve"> </w:t>
      </w:r>
      <w:r>
        <w:rPr>
          <w:bCs/>
          <w:b/>
        </w:rPr>
        <w:t xml:space="preserve">Software Engineer</w:t>
      </w:r>
      <w:r>
        <w:t xml:space="preserve"> </w:t>
      </w:r>
      <w:r>
        <w:t xml:space="preserve">professionals can collaborate on cutting-edge projects ranging from artificial intelligence (AI) to blockchain technologies.</w:t>
      </w:r>
    </w:p>
    <w:bookmarkEnd w:id="21"/>
    <w:bookmarkStart w:id="24" w:name="X0dcfd373cff50e70b991a5a793af5896ef96ad9"/>
    <w:p>
      <w:pPr>
        <w:pStyle w:val="Heading2"/>
      </w:pPr>
      <w:r>
        <w:t xml:space="preserve">3. Current State of Software Engineering Talent</w:t>
      </w:r>
    </w:p>
    <w:p>
      <w:pPr>
        <w:pStyle w:val="FirstParagraph"/>
      </w:pPr>
      <w:r>
        <w:t xml:space="preserve">The supply of qualified</w:t>
      </w:r>
      <w:r>
        <w:t xml:space="preserve"> </w:t>
      </w:r>
      <w:r>
        <w:rPr>
          <w:bCs/>
          <w:b/>
        </w:rPr>
        <w:t xml:space="preserve">Software Engineer</w:t>
      </w:r>
      <w:r>
        <w:t xml:space="preserve">s in the region has grown steadily, driven by local universities and specialized training institutes. However, a skills gap remains between academic curricula and industry requirements. Most graduates possess theoretical knowledge but lack practical experience in agile methodologies, cloud computing architectures (AWS/Azure), and DevOps practices.</w:t>
      </w:r>
    </w:p>
    <w:bookmarkStart w:id="22" w:name="educational-initiatives"/>
    <w:p>
      <w:pPr>
        <w:pStyle w:val="Heading3"/>
      </w:pPr>
      <w:r>
        <w:t xml:space="preserve">3.1 Educational Initiatives</w:t>
      </w:r>
    </w:p>
    <w:p>
      <w:pPr>
        <w:pStyle w:val="FirstParagraph"/>
      </w:pPr>
      <w:r>
        <w:t xml:space="preserve">To bridge this gap, several universities in</w:t>
      </w:r>
      <w:r>
        <w:t xml:space="preserve"> </w:t>
      </w:r>
      <w:r>
        <w:rPr>
          <w:bCs/>
          <w:b/>
        </w:rPr>
        <w:t xml:space="preserve">Kuwait City</w:t>
      </w:r>
      <w:r>
        <w:t xml:space="preserve"> </w:t>
      </w:r>
      <w:r>
        <w:t xml:space="preserve">have partnered with global tech giants to offer certified courses. These partnerships aim to produce graduates who are job-ready and proficient in modern programming languages such as Python, Java, C++, and JavaScript frameworks like React and Node.js. The emphasis is shifting towards full-stack development, enabling engineers to handle both frontend user experiences and backend database management effectively.</w:t>
      </w:r>
    </w:p>
    <w:bookmarkEnd w:id="22"/>
    <w:bookmarkStart w:id="23" w:name="workforce-demographics"/>
    <w:p>
      <w:pPr>
        <w:pStyle w:val="Heading3"/>
      </w:pPr>
      <w:r>
        <w:t xml:space="preserve">3.2 Workforce Demographics</w:t>
      </w:r>
    </w:p>
    <w:p>
      <w:pPr>
        <w:pStyle w:val="FirstParagraph"/>
      </w:pPr>
      <w:r>
        <w:t xml:space="preserve">The workforce in</w:t>
      </w:r>
      <w:r>
        <w:t xml:space="preserve"> </w:t>
      </w:r>
      <w:r>
        <w:rPr>
          <w:bCs/>
          <w:b/>
        </w:rPr>
        <w:t xml:space="preserve">Kuwait City</w:t>
      </w:r>
      <w:r>
        <w:t xml:space="preserve">'s tech sector is diverse, comprising both local nationals expatriate experts. Nationalization efforts (Kuwaitization) have increased the number of local professionals entering the field of software development. This demographic shift encourages knowledge transfer and ensures long-term sustainability of the tech ecosystem within the country.</w:t>
      </w:r>
    </w:p>
    <w:bookmarkEnd w:id="23"/>
    <w:bookmarkEnd w:id="24"/>
    <w:bookmarkStart w:id="25" w:name="key-technological-trends-in-kuwait-city"/>
    <w:p>
      <w:pPr>
        <w:pStyle w:val="Heading2"/>
      </w:pPr>
      <w:r>
        <w:t xml:space="preserve">4. Key Technological Trends in Kuwait City</w:t>
      </w:r>
    </w:p>
    <w:p>
      <w:pPr>
        <w:pStyle w:val="FirstParagraph"/>
      </w:pPr>
      <w:r>
        <w:t xml:space="preserve">The following trends are defining the work environment for every modern</w:t>
      </w:r>
      <w:r>
        <w:t xml:space="preserve"> </w:t>
      </w:r>
      <w:r>
        <w:rPr>
          <w:bCs/>
          <w:b/>
        </w:rPr>
        <w:t xml:space="preserve">Software Engineer</w:t>
      </w:r>
      <w:r>
        <w:br/>
      </w:r>
      <w:r>
        <w:br/>
      </w:r>
      <w:r>
        <w:t xml:space="preserve">- Cloud Migration: Many traditional enterprises in Kuwait City are moving their infrastructure to the cloud to improve scalability and reduce costs.</w:t>
      </w:r>
      <w:r>
        <w:br/>
      </w:r>
      <w:r>
        <w:t xml:space="preserve">- FinTech Growth: With a robust banking sector, there is immense demand for secure financial applications requiring rigorous software engineering standards.</w:t>
      </w:r>
      <w:r>
        <w:br/>
      </w:r>
      <w:r>
        <w:t xml:space="preserve">- E-Government Services: The government has launched numerous digital platforms to streamline public services, requiring scalable and accessible web applications.</w:t>
      </w:r>
    </w:p>
    <w:bookmarkEnd w:id="25"/>
    <w:bookmarkStart w:id="26" w:name="challenges-faced-by-the-industry"/>
    <w:p>
      <w:pPr>
        <w:pStyle w:val="Heading2"/>
      </w:pPr>
      <w:r>
        <w:t xml:space="preserve">5. Challenges Faced by the Industry</w:t>
      </w:r>
    </w:p>
    <w:p>
      <w:pPr>
        <w:pStyle w:val="FirstParagraph"/>
      </w:pPr>
      <w:r>
        <w:t xml:space="preserve">Despite the progress, several challenges hinder optimal productivity for every</w:t>
      </w:r>
      <w:r>
        <w:t xml:space="preserve"> </w:t>
      </w:r>
      <w:r>
        <w:rPr>
          <w:bCs/>
          <w:b/>
        </w:rPr>
        <w:t xml:space="preserve">Software Engineer</w:t>
      </w:r>
      <w:r>
        <w:br/>
      </w:r>
      <w:r>
        <w:br/>
      </w:r>
      <w:r>
        <w:t xml:space="preserve">- Internet Infrastructure: While improving, occasional latency issues can affect real-time applications.</w:t>
      </w:r>
      <w:r>
        <w:br/>
      </w:r>
      <w:r>
        <w:t xml:space="preserve">- Regulatory Hurdles: Navigating data privacy laws and cross-border data flow restrictions requires careful architectural planning.</w:t>
      </w:r>
      <w:r>
        <w:br/>
      </w:r>
      <w:r>
        <w:t xml:space="preserve">- Talent Retention: Competition from neighboring Gulf countries often leads to high turnover rates if compensation packages are not competitive.</w:t>
      </w:r>
    </w:p>
    <w:bookmarkEnd w:id="26"/>
    <w:bookmarkStart w:id="27" w:name="strategic-recommendations"/>
    <w:p>
      <w:pPr>
        <w:pStyle w:val="Heading2"/>
      </w:pPr>
      <w:r>
        <w:t xml:space="preserve">6. Strategic Recommendations</w:t>
      </w:r>
    </w:p>
    <w:p>
      <w:pPr>
        <w:pStyle w:val="FirstParagraph"/>
      </w:pPr>
      <w:r>
        <w:t xml:space="preserve">To maximize the potential of every</w:t>
      </w:r>
      <w:r>
        <w:t xml:space="preserve"> </w:t>
      </w:r>
      <w:r>
        <w:rPr>
          <w:bCs/>
          <w:b/>
        </w:rPr>
        <w:t xml:space="preserve">Software Engineer</w:t>
      </w:r>
      <w:r>
        <w:br/>
      </w:r>
      <w:r>
        <w:br/>
      </w:r>
      <w:r>
        <w:t xml:space="preserve">1. Invest in Continuous Learning: Companies should allocate budgets for regular upskilling workshops focused on emerging technologies.</w:t>
      </w:r>
      <w:r>
        <w:br/>
      </w:r>
      <w:r>
        <w:t xml:space="preserve">2. Foster Innovation Labs: Create dedicated spaces within organizations where engineers can experiment with new ideas without immediate pressure for commercial viability.</w:t>
      </w:r>
      <w:r>
        <w:br/>
      </w:r>
      <w:r>
        <w:t xml:space="preserve">3. Enhance International Partnerships: Collaborate with global tech firms to bring best practices into</w:t>
      </w:r>
      <w:r>
        <w:t xml:space="preserve"> </w:t>
      </w:r>
      <w:r>
        <w:rPr>
          <w:bCs/>
          <w:b/>
        </w:rPr>
        <w:t xml:space="preserve">Kuwait City</w:t>
      </w:r>
      <w:r>
        <w:t xml:space="preserve">.</w:t>
      </w:r>
    </w:p>
    <w:bookmarkEnd w:id="27"/>
    <w:bookmarkStart w:id="28" w:name="conclusion"/>
    <w:p>
      <w:pPr>
        <w:pStyle w:val="Heading2"/>
      </w:pPr>
      <w:r>
        <w:t xml:space="preserve">7. Conclusion</w:t>
      </w:r>
    </w:p>
    <w:p>
      <w:pPr>
        <w:pStyle w:val="FirstParagraph"/>
      </w:pPr>
      <w:r>
        <w:t xml:space="preserve">The trajectory of the tech industry in</w:t>
      </w:r>
      <w:r>
        <w:t xml:space="preserve"> </w:t>
      </w:r>
      <w:r>
        <w:rPr>
          <w:bCs/>
          <w:b/>
        </w:rPr>
        <w:t xml:space="preserve">Kuwait City</w:t>
      </w:r>
      <w:r>
        <w:br/>
      </w:r>
      <w:r>
        <w:br/>
      </w:r>
      <w:r>
        <w:t xml:space="preserve">By addressing current challenges and leveraging the growing pool of talent, every organization can create an environment where a dedicated Software Engineer thrives. The future lies in sustainable growth, ethical AI development, and inclusive digital solutions that serve all citizens effectively.</w:t>
      </w:r>
    </w:p>
    <w:p>
      <w:pPr>
        <w:pStyle w:val="BodyText"/>
      </w:pPr>
      <w:r>
        <w:rPr>
          <w:bCs/>
          <w:b/>
        </w:rPr>
        <w:t xml:space="preserve">Final Note:</w:t>
      </w:r>
      <w:r>
        <w:t xml:space="preserve"> </w:t>
      </w:r>
      <w:r>
        <w:t xml:space="preserve">This Project Report underscores the critical importance of supporting the local ecosystem for every Software Engineer. By doing so, Kuwait City will solidify its position as a leading technological hub in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Kuwait City</dc:title>
  <dc:creator/>
  <dc:language>en</dc:language>
  <cp:keywords/>
  <dcterms:created xsi:type="dcterms:W3CDTF">2026-07-29T08:09:50Z</dcterms:created>
  <dcterms:modified xsi:type="dcterms:W3CDTF">2026-07-29T08:09:50Z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