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Qatar</w:t>
      </w:r>
      <w:r>
        <w:t xml:space="preserve"> </w:t>
      </w:r>
      <w:r>
        <w:t xml:space="preserve">Doha</w:t>
      </w:r>
    </w:p>
    <w:bookmarkStart w:id="20" w:name="X023d2d89bcf15762a5872094252c90832b0ab0e"/>
    <w:p>
      <w:pPr>
        <w:pStyle w:val="Heading1"/>
      </w:pPr>
      <w:r>
        <w:t xml:space="preserve">Project Report: Strategic Software Engineering Framework for Digital Transformation in Qatar Doha</w:t>
      </w:r>
    </w:p>
    <w:p>
      <w:pPr>
        <w:pStyle w:val="FirstParagraph"/>
      </w:pPr>
      <w:r>
        <w:rPr>
          <w:bCs/>
          <w:b/>
        </w:rPr>
        <w:t xml:space="preserve">Date:</w:t>
      </w:r>
    </w:p>
    <w:bookmarkEnd w:id="20"/>
    <w:p>
      <w:pPr>
        <w:pStyle w:val="BodyText"/>
      </w:pPr>
      <w:r>
        <w:t xml:space="preserve">.section-break{border:none;border-top:.page-footer{text-align:center;font-size:small;color:#77;}</w:t>
      </w:r>
    </w:p>
    <w:bookmarkStart w:id="21" w:name="executive-summary"/>
    <w:p>
      <w:pPr>
        <w:pStyle w:val="Heading2"/>
      </w:pPr>
      <w:r>
        <w:t xml:space="preserve">1. Executive Summary</w:t>
      </w:r>
    </w:p>
    <w:p>
      <w:pPr>
        <w:pStyle w:val="FirstParagraph"/>
      </w:pPr>
      <w:r>
        <w:t xml:space="preserve">This Project Report serves as a comprehensive analysis and strategic roadmap for the implementation of advanced Software Engineering practices within the bustling metropolis of Qatar Doha. As part of the broader vision outlined in Qatar National Vision 2030, the city is undergoing rapid digital transformation, necessitating robust software infrastructure to support smart city initiatives, healthcare modernization, and financial technology innovations. This document outlines the critical role of the</w:t>
      </w:r>
      <w:r>
        <w:t xml:space="preserve"> </w:t>
      </w:r>
      <w:r>
        <w:rPr>
          <w:bCs/>
          <w:b/>
        </w:rPr>
        <w:t xml:space="preserve">Software Engineer</w:t>
      </w:r>
      <w:r>
        <w:t xml:space="preserve"> </w:t>
      </w:r>
      <w:r>
        <w:t xml:space="preserve">in this ecosystem. It details technical requirements, cultural adaptations necessary for success in</w:t>
      </w:r>
      <w:r>
        <w:t xml:space="preserve"> </w:t>
      </w:r>
      <w:r>
        <w:rPr>
          <w:bCs/>
          <w:b/>
        </w:rPr>
        <w:t xml:space="preserve">Qatar Doha</w:t>
      </w:r>
      <w:r>
        <w:t xml:space="preserve">, and strategic recommendations for deploying scalable software solutions that align with local regulatory standards and global best practices.</w:t>
      </w:r>
    </w:p>
    <w:p>
      <w:pPr>
        <w:pStyle w:val="BodyText"/>
      </w:pPr>
      <w:r>
        <w:t xml:space="preserve">.section-break{border:none;border-top:.page-footer{text-align:center;font-size:small;color:#77;}</w:t>
      </w:r>
    </w:p>
    <w:bookmarkEnd w:id="21"/>
    <w:bookmarkStart w:id="22" w:name="contextual-landscape-in-qatar-doha"/>
    <w:p>
      <w:pPr>
        <w:pStyle w:val="Heading2"/>
      </w:pPr>
      <w:r>
        <w:t xml:space="preserve">2. Contextual Landscape in Qatar Doha</w:t>
      </w:r>
    </w:p>
    <w:p>
      <w:pPr>
        <w:pStyle w:val="FirstParagraph"/>
      </w:pPr>
      <w:r>
        <w:t xml:space="preserve">The urban landscape of Qatar Doha has evolved significantly over the past decade. Following the successful hosting of major international events, including the FIFA World Cup, there is a sustained focus on infrastructure efficiency and citizen experience enhancement through technology. The government actively encourages foreign direct investment in the tech sector, creating a fertile ground for software development firms.</w:t>
      </w:r>
    </w:p>
    <w:p>
      <w:pPr>
        <w:pStyle w:val="BodyText"/>
      </w:pPr>
      <w:r>
        <w:t xml:space="preserve">However, operating within Qatar Doha presents unique challenges. Data sovereignty laws are stringent; all personal data of Qatari citizens must be stored locally on servers located within the country. This requirement profoundly impacts</w:t>
      </w:r>
      <w:r>
        <w:t xml:space="preserve"> </w:t>
      </w:r>
      <w:r>
        <w:rPr>
          <w:bCs/>
          <w:b/>
        </w:rPr>
        <w:t xml:space="preserve">Software Engineer</w:t>
      </w:r>
      <w:r>
        <w:t xml:space="preserve"> </w:t>
      </w:r>
      <w:r>
        <w:t xml:space="preserve">workflows, dictating specific cloud infrastructure choices and database management protocols. Furthermore, the cultural emphasis on privacy and security means that cybersecurity cannot be an afterthought but must be integrated into the Software Engineering lifecycle from day one.</w:t>
      </w:r>
    </w:p>
    <w:p>
      <w:pPr>
        <w:pStyle w:val="BodyText"/>
      </w:pPr>
      <w:r>
        <w:t xml:space="preserve">.section-break{border:none;border-top:.page-footer{text-align:center;font-size:small;color:#77;}</w:t>
      </w:r>
    </w:p>
    <w:bookmarkEnd w:id="22"/>
    <w:bookmarkStart w:id="25" w:name="the-role-of-the-software-engineer"/>
    <w:p>
      <w:pPr>
        <w:pStyle w:val="Heading2"/>
      </w:pPr>
      <w:r>
        <w:t xml:space="preserve">3. The Role of the Software Engineer</w:t>
      </w:r>
    </w:p>
    <w:p>
      <w:pPr>
        <w:pStyle w:val="FirstParagraph"/>
      </w:pPr>
      <w:r>
        <w:t xml:space="preserve">In this dynamic environment, the title of "Software Engineer" transcends traditional coding roles. A Software Engineer in Qatar Doha must act as a bridge between global technological advancements and local cultural and legal nuances.</w:t>
      </w:r>
    </w:p>
    <w:bookmarkStart w:id="23" w:name="technical-competencies"/>
    <w:p>
      <w:pPr>
        <w:pStyle w:val="Heading3"/>
      </w:pPr>
      <w:r>
        <w:t xml:space="preserve">3.1 Technical Competencies</w:t>
      </w:r>
    </w:p>
    <w:p>
      <w:pPr>
        <w:numPr>
          <w:ilvl w:val="0"/>
          <w:numId w:val="1001"/>
        </w:numPr>
        <w:pStyle w:val="Compact"/>
      </w:pPr>
      <w:r>
        <w:rPr>
          <w:bCs/>
          <w:b/>
        </w:rPr>
        <w:t xml:space="preserve">Full-Stack Development:</w:t>
      </w:r>
      <w:r>
        <w:t xml:space="preserve"> </w:t>
      </w:r>
      <w:r>
        <w:t xml:space="preserve">Proficiency in both frontend and backend technologies is essential to build comprehensive solutions for smart government services.</w:t>
      </w:r>
    </w:p>
    <w:p>
      <w:pPr>
        <w:numPr>
          <w:ilvl w:val="0"/>
          <w:numId w:val="1001"/>
        </w:numPr>
        <w:pStyle w:val="Compact"/>
      </w:pPr>
      <w:r>
        <w:rPr>
          <w:bCs/>
          <w:b/>
        </w:rPr>
        <w:t xml:space="preserve">Data Architecture:</w:t>
      </w:r>
      <w:r>
        <w:t xml:space="preserve"> </w:t>
      </w:r>
      <w:r>
        <w:t xml:space="preserve">Expertise in designing databases that comply with local data residency laws while ensuring high availability and low latency for users across Qatar Doha.</w:t>
      </w:r>
    </w:p>
    <w:p>
      <w:pPr>
        <w:numPr>
          <w:ilvl w:val="0"/>
          <w:numId w:val="1001"/>
        </w:numPr>
        <w:pStyle w:val="Compact"/>
      </w:pPr>
      <w:r>
        <w:rPr>
          <w:bCs/>
          <w:b/>
        </w:rPr>
        <w:t xml:space="preserve">Cloud Infrastructure:</w:t>
      </w:r>
      <w:r>
        <w:t xml:space="preserve"> </w:t>
      </w:r>
      <w:r>
        <w:t xml:space="preserve">Knowledge of configuring cloud environments (such as AWS Middle East or Azure Saudi/UAE regions with specific compliance settings) to meet local requirements.</w:t>
      </w:r>
    </w:p>
    <w:p>
      <w:pPr>
        <w:pStyle w:val="FirstParagraph"/>
      </w:pPr>
      <w:r>
        <w:t xml:space="preserve">.section-break{border:none;border-top:.page-footer{text-align:center;font-size:small;color:#77;}</w:t>
      </w:r>
    </w:p>
    <w:bookmarkEnd w:id="23"/>
    <w:bookmarkStart w:id="24" w:name="soft-skills-and-cultural-intelligence"/>
    <w:p>
      <w:pPr>
        <w:pStyle w:val="Heading3"/>
      </w:pPr>
      <w:r>
        <w:t xml:space="preserve">3.2 Soft Skills and Cultural Intelligence</w:t>
      </w:r>
    </w:p>
    <w:p>
      <w:pPr>
        <w:pStyle w:val="FirstParagraph"/>
      </w:pPr>
      <w:r>
        <w:t xml:space="preserve">A successful Software Engineer working in Qatar Doha must possess high emotional intelligence. The workforce is multicultural, with a significant expatriate population alongside Qatari nationals. Understanding hierarchical communication styles, respecting religious holidays (such as Ramadan), and adapting to business hours during prayer times are crucial for team cohesion and project success.</w:t>
      </w:r>
    </w:p>
    <w:p>
      <w:pPr>
        <w:pStyle w:val="BodyText"/>
      </w:pPr>
      <w:r>
        <w:t xml:space="preserve">.section-break{border:none;border-top:.page-footer{text-align:center;font-size:small;color:#77;}</w:t>
      </w:r>
    </w:p>
    <w:bookmarkEnd w:id="24"/>
    <w:bookmarkEnd w:id="25"/>
    <w:bookmarkStart w:id="26" w:name="X3067cbc31bda47ef0a718fa63b1989fb21e1ffc"/>
    <w:p>
      <w:pPr>
        <w:pStyle w:val="Heading2"/>
      </w:pPr>
      <w:r>
        <w:t xml:space="preserve">4. Project Phases and Implementation Strategy</w:t>
      </w:r>
    </w:p>
    <w:p>
      <w:pPr>
        <w:pStyle w:val="FirstParagraph"/>
      </w:pPr>
      <w:r>
        <w:t xml:space="preserve">.section-break{border:none;border-top:.page-footer{text-align:center;font-size:small;color:#77;}</w:t>
      </w:r>
    </w:p>
    <w:p>
      <w:pPr>
        <w:pStyle w:val="BodyText"/>
      </w:pPr>
      <w:r>
        <w:t xml:space="preserve">To ensure the successful deployment of software solutions in this region, a phased approach is recommended for all Software Engineer teams operating in Qatar Doha.</w:t>
      </w:r>
    </w:p>
    <w:bookmarkEnd w:id="26"/>
    <w:bookmarkStart w:id="27" w:name="X743ec18689e1f088f588a94ec8891f57cf42e37"/>
    <w:p>
      <w:pPr>
        <w:pStyle w:val="Heading3"/>
      </w:pPr>
      <w:r>
        <w:t xml:space="preserve">Phase 1: Requirement Gathering and Compliance Audit</w:t>
      </w:r>
    </w:p>
    <w:p>
      <w:pPr>
        <w:pStyle w:val="FirstParagraph"/>
      </w:pPr>
      <w:r>
        <w:t xml:space="preserve">.section-break{border:none;border-top:.page-footer{text-align:center;font-size:small;color:#77;}</w:t>
      </w:r>
    </w:p>
    <w:p>
      <w:pPr>
        <w:pStyle w:val="BodyText"/>
      </w:pPr>
      <w:r>
        <w:t xml:space="preserve">The initial phase involves a thorough audit of local regulations. The Software Engineer team must collaborate with legal experts in Qatar Doha to understand data protection laws. This phase also includes stakeholder interviews with government entities and private sector clients to define functional requirements that reflect local user behaviors and expectations.</w:t>
      </w:r>
    </w:p>
    <w:p>
      <w:pPr>
        <w:pStyle w:val="BodyText"/>
      </w:pPr>
      <w:r>
        <w:t xml:space="preserve">.section-break{border:none;border-top:.page-footer{text-align:center;font-size:small;color:#77;}</w:t>
      </w:r>
    </w:p>
    <w:bookmarkEnd w:id="27"/>
    <w:bookmarkStart w:id="28" w:name="phase-2-design-and-architecture"/>
    <w:p>
      <w:pPr>
        <w:pStyle w:val="Heading3"/>
      </w:pPr>
      <w:r>
        <w:t xml:space="preserve">Phase 2: Design and Architecture</w:t>
      </w:r>
    </w:p>
    <w:p>
      <w:pPr>
        <w:pStyle w:val="FirstParagraph"/>
      </w:pPr>
      <w:r>
        <w:t xml:space="preserve">.section-break{border:none;border-top:.page-footer;text-align:center;font-size:small;color:#77;}</w:t>
      </w:r>
    </w:p>
    <w:p>
      <w:pPr>
        <w:pStyle w:val="BodyText"/>
      </w:pPr>
      <w:r>
        <w:t xml:space="preserve">During this stage, the Software Engineer designs scalable architectures. Special attention is paid to localization (i18n) and internationalization (l10n), ensuring applications support Arabic language right-to-left (RTL) interfaces seamlessly. Security architecture is designed to withstand potential cyber threats, adhering to the standards set by the Qatar Information Technology Regulatory Authority.</w:t>
      </w:r>
    </w:p>
    <w:p>
      <w:pPr>
        <w:pStyle w:val="BodyText"/>
      </w:pPr>
      <w:r>
        <w:t xml:space="preserve">.section-break{border:none;border-top:.page-footer{text-align:center;font-size:small;color:#77;}</w:t>
      </w:r>
    </w:p>
    <w:bookmarkEnd w:id="28"/>
    <w:bookmarkStart w:id="29" w:name="phase-3-development-and-agile-iteration"/>
    <w:p>
      <w:pPr>
        <w:pStyle w:val="Heading3"/>
      </w:pPr>
      <w:r>
        <w:t xml:space="preserve">Phase 3: Development and Agile Iteration</w:t>
      </w:r>
    </w:p>
    <w:p>
      <w:pPr>
        <w:pStyle w:val="FirstParagraph"/>
      </w:pPr>
      <w:r>
        <w:t xml:space="preserve">.section-break{border:none;border-top:.page-footer{text-align:center;font-size:small;color:#77;}</w:t>
      </w:r>
    </w:p>
    <w:p>
      <w:pPr>
        <w:pStyle w:val="BodyText"/>
      </w:pPr>
      <w:r>
        <w:t xml:space="preserve">The core development occurs here. The Software Engineer employs Agile methodologies, but with adjustments for local work culture. Sprints should account for communal prayers and weekend schedules (Friday-Saturday). Code reviews must emphasize security and clean code practices to maintain high standards.</w:t>
      </w:r>
    </w:p>
    <w:p>
      <w:pPr>
        <w:pStyle w:val="BodyText"/>
      </w:pPr>
      <w:r>
        <w:t xml:space="preserve">.section-break{border:none;border-top:.page-footer{text-align:center;font-size:small;color:#77;}</w:t>
      </w:r>
    </w:p>
    <w:bookmarkEnd w:id="29"/>
    <w:bookmarkStart w:id="30" w:name="phase-4-testing-and-localized-deployment"/>
    <w:p>
      <w:pPr>
        <w:pStyle w:val="Heading3"/>
      </w:pPr>
      <w:r>
        <w:t xml:space="preserve">Phase 4: Testing and Localized Deployment</w:t>
      </w:r>
    </w:p>
    <w:p>
      <w:pPr>
        <w:pStyle w:val="FirstParagraph"/>
      </w:pPr>
      <w:r>
        <w:t xml:space="preserve">.section-break{border:none;border-top:.page-footer{text-align:center;font-size:small;color:#77;}</w:t>
      </w:r>
    </w:p>
    <w:p>
      <w:pPr>
        <w:pStyle w:val="BodyText"/>
      </w:pPr>
      <w:r>
        <w:t xml:space="preserve">Rigorous testing is conducted, including user acceptance testing (UAT) with local participants in Qatar Doha. This ensures the software resonates with the target audience. Deployment is handled via local data centers to ensure compliance and speed.</w:t>
      </w:r>
    </w:p>
    <w:p>
      <w:pPr>
        <w:pStyle w:val="BodyText"/>
      </w:pPr>
      <w:r>
        <w:t xml:space="preserve">.section-break{border:none;border-top:.page-footer{text-align:center;font-size:small;color:#77;}</w:t>
      </w:r>
    </w:p>
    <w:bookmarkEnd w:id="30"/>
    <w:bookmarkStart w:id="31" w:name="key-challenges-and-mitigation-strategies"/>
    <w:p>
      <w:pPr>
        <w:pStyle w:val="Heading2"/>
      </w:pPr>
      <w:r>
        <w:t xml:space="preserve">5. Key Challenges and Mitigation Strategies</w:t>
      </w:r>
    </w:p>
    <w:p>
      <w:pPr>
        <w:pStyle w:val="FirstParagraph"/>
      </w:pPr>
      <w:r>
        <w:rPr>
          <w:bCs/>
          <w:b/>
        </w:rPr>
        <w:t xml:space="preserve">Data Sovereignty:</w:t>
      </w:r>
    </w:p>
    <w:p>
      <w:pPr>
        <w:pStyle w:val="BodyText"/>
      </w:pPr>
      <w:r>
        <w:t xml:space="preserve">.section-break{border:none;border-top:.page-footer{text-align:center;font-size:small;color:#77;}</w:t>
      </w:r>
    </w:p>
    <w:p>
      <w:pPr>
        <w:pStyle w:val="BodyText"/>
      </w:pPr>
      <w:r>
        <w:t xml:space="preserve">Mitigation: The Software Engineer must utilize hybrid cloud strategies or exclusive local providers. Automated compliance checks should be integrated into the CI/CD pipeline to prevent unauthorized data transfer outside Qatar Doha.</w:t>
      </w:r>
    </w:p>
    <w:p>
      <w:pPr>
        <w:pStyle w:val="BodyText"/>
      </w:pPr>
      <w:r>
        <w:t xml:space="preserve">.section-break{border:none;border-top:.page-footer{text-align:center;font-size:small;color:#77;}</w:t>
      </w:r>
    </w:p>
    <w:p>
      <w:pPr>
        <w:pStyle w:val="BodyText"/>
      </w:pPr>
      <w:r>
        <w:rPr>
          <w:bCs/>
          <w:b/>
        </w:rPr>
        <w:t xml:space="preserve">Talent Retention:</w:t>
      </w:r>
    </w:p>
    <w:p>
      <w:pPr>
        <w:pStyle w:val="BodyText"/>
      </w:pPr>
      <w:r>
        <w:t xml:space="preserve">.section-break{border:none;border-top:.page-footer{text-align:center;font-size:small;color:#77;}</w:t>
      </w:r>
    </w:p>
    <w:p>
      <w:pPr>
        <w:pStyle w:val="BodyText"/>
      </w:pPr>
      <w:r>
        <w:t xml:space="preserve">Mitigation: Competitive compensation packages and opportunities for professional development are vital. The Software Engineer community in Qatar Doha is growing, and fostering a strong internal culture helps retain top talent.</w:t>
      </w:r>
    </w:p>
    <w:p>
      <w:pPr>
        <w:pStyle w:val="BodyText"/>
      </w:pPr>
      <w:r>
        <w:t xml:space="preserve">.section-break{border:none;border-top:.page-footer{text-align:center;font-size:small;color:#77;}</w:t>
      </w:r>
    </w:p>
    <w:p>
      <w:pPr>
        <w:pStyle w:val="BodyText"/>
      </w:pPr>
      <w:r>
        <w:rPr>
          <w:bCs/>
          <w:b/>
        </w:rPr>
        <w:t xml:space="preserve">Rapid Technological Change:</w:t>
      </w:r>
    </w:p>
    <w:p>
      <w:pPr>
        <w:pStyle w:val="BodyText"/>
      </w:pPr>
      <w:r>
        <w:t xml:space="preserve">.section-break{border:none;border-top:.page-footer;text-align:center;font-size:small;color:#77;}</w:t>
      </w:r>
    </w:p>
    <w:p>
      <w:pPr>
        <w:pStyle w:val="BodyText"/>
      </w:pPr>
      <w:r>
        <w:t xml:space="preserve">Mitigation: Continuous learning programs should be mandated. The Software Engineer must stay updated on emerging technologies like AI and Blockchain, which are prioritized in Qatar's digital strategy.</w:t>
      </w:r>
    </w:p>
    <w:p>
      <w:pPr>
        <w:pStyle w:val="BodyText"/>
      </w:pPr>
      <w:r>
        <w:t xml:space="preserve">.section-break{border:none;border-top:.page-footer{text-align:center;font-size:small;color:#77;}</w:t>
      </w:r>
    </w:p>
    <w:bookmarkEnd w:id="31"/>
    <w:bookmarkStart w:id="32" w:name="conclusion-and-recommendations"/>
    <w:p>
      <w:pPr>
        <w:pStyle w:val="Heading2"/>
      </w:pPr>
      <w:r>
        <w:t xml:space="preserve">6. Conclusion and Recommendations</w:t>
      </w:r>
    </w:p>
    <w:p>
      <w:pPr>
        <w:pStyle w:val="FirstParagraph"/>
      </w:pPr>
      <w:r>
        <w:t xml:space="preserve">.section-break{border:none;border-top:.page-footer;text-align:center;font-size:small;color:#77;}</w:t>
      </w:r>
    </w:p>
    <w:p>
      <w:pPr>
        <w:pStyle w:val="BodyText"/>
      </w:pPr>
      <w:r>
        <w:t xml:space="preserve">The digital future of Qatar Doha is bright, driven by a visionary government and a hungry market for innovative software solutions. The role of the Software Engineer is pivotal in this transformation. They are not just coders but architects of the nation's digital identity.</w:t>
      </w:r>
    </w:p>
    <w:p>
      <w:pPr>
        <w:pStyle w:val="BodyText"/>
      </w:pPr>
      <w:r>
        <w:t xml:space="preserve">.section-break{border:none;border-top:.page-footer;text-align:center;font-size:small;color:#77;}</w:t>
      </w:r>
    </w:p>
    <w:p>
      <w:pPr>
        <w:pStyle w:val="BodyText"/>
      </w:pPr>
      <w:r>
        <w:t xml:space="preserve">To maximize impact, we recommend:</w:t>
      </w:r>
    </w:p>
    <w:p>
      <w:pPr>
        <w:pStyle w:val="BodyText"/>
      </w:pPr>
      <w:r>
        <w:t xml:space="preserve">.section-break{border:none;border-top:.page-footer{text-align:center;font-size:small;color:#77;}</w:t>
      </w:r>
    </w:p>
    <w:p>
      <w:pPr>
        <w:numPr>
          <w:ilvl w:val="0"/>
          <w:numId w:val="1002"/>
        </w:numPr>
        <w:pStyle w:val="Compact"/>
      </w:pPr>
      <w:r>
        <w:rPr>
          <w:bCs/>
          <w:b/>
        </w:rPr>
        <w:t xml:space="preserve">Invest in Local Talent:</w:t>
      </w:r>
      <w:r>
        <w:t xml:space="preserve"> </w:t>
      </w:r>
      <w:r>
        <w:t xml:space="preserve">Partner with Qatari universities to train the next generation of Software Engineers.</w:t>
      </w:r>
    </w:p>
    <w:p>
      <w:pPr>
        <w:numPr>
          <w:ilvl w:val="0"/>
          <w:numId w:val="1002"/>
        </w:numPr>
        <w:pStyle w:val="Compact"/>
      </w:pPr>
      <w:r>
        <w:rPr>
          <w:bCs/>
          <w:b/>
        </w:rPr>
        <w:t xml:space="preserve">Prioritize Security:</w:t>
      </w:r>
      <w:r>
        <w:t xml:space="preserve"> </w:t>
      </w:r>
      <w:r>
        <w:t xml:space="preserve">Make cybersecurity a core competency for every Software Engineer in the team.</w:t>
      </w:r>
    </w:p>
    <w:p>
      <w:pPr>
        <w:numPr>
          <w:ilvl w:val="0"/>
          <w:numId w:val="1002"/>
        </w:numPr>
        <w:pStyle w:val="Compact"/>
      </w:pPr>
      <w:r>
        <w:rPr>
          <w:bCs/>
          <w:b/>
        </w:rPr>
        <w:t xml:space="preserve">Embrace Localization:</w:t>
      </w:r>
      <w:r>
        <w:t xml:space="preserve"> </w:t>
      </w:r>
      <w:r>
        <w:t xml:space="preserve">Ensure all software products are fully adapted to the Arabic language and Qatari cultural norms.</w:t>
      </w:r>
    </w:p>
    <w:p>
      <w:pPr>
        <w:pStyle w:val="FirstParagraph"/>
      </w:pPr>
      <w:r>
        <w:t xml:space="preserve">.section-break{border:none;border-top:.page-footer;text-align:center;font-size:small;color:#77;}</w:t>
      </w:r>
    </w:p>
    <w:p>
      <w:pPr>
        <w:pStyle w:val="BodyText"/>
      </w:pPr>
      <w:r>
        <w:t xml:space="preserve">By adhering to these principles, stakeholders can ensure that their projects in Qatar Doha are not only technically sound but also culturally relevant and compliant. The synergy between advanced Software Engineering practices and the unique context of Qatar Doha will drive sustainable growth and innovation for years to come.</w:t>
      </w:r>
    </w:p>
    <w:p>
      <w:pPr>
        <w:pStyle w:val="BodyText"/>
      </w:pPr>
      <w:r>
        <w:t xml:space="preserve">.section-break{border:none;border-top:.page-footer;text-align:center;font-size:small;color:#77;}</w:t>
      </w:r>
    </w:p>
    <w:bookmarkEnd w:id="32"/>
    <w:p>
      <w:pPr>
        <w:pStyle w:val="BodyText"/>
      </w:pPr>
      <w:r>
        <w:t xml:space="preserve">End of Report | Prepared for Stakeholders in Qatar Doha</w:t>
      </w:r>
    </w:p>
    <w:p>
      <w:pPr>
        <w:pStyle w:val="BodyText"/>
      </w:pPr>
      <w:r>
        <w:t xml:space="preserve">.section-break{border:none;border-top:.page-footer{text-align:center;font-size:small;color:#77;}</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Qatar Doha</dc:title>
  <dc:creator/>
  <dc:language>en</dc:language>
  <cp:keywords/>
  <dcterms:created xsi:type="dcterms:W3CDTF">2026-07-29T02:03:26Z</dcterms:created>
  <dcterms:modified xsi:type="dcterms:W3CDTF">2026-07-29T02:03:26Z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