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c5d3d01f9a98273fe4b40d92e25af13f85d19ac"/>
    <w:p>
      <w:pPr>
        <w:pStyle w:val="Heading1"/>
      </w:pPr>
      <w:r>
        <w:t xml:space="preserve">Project Report: Strategic Implementation of Software Engineering Solutions in Saudi Arabia Riyadh</w:t>
      </w:r>
    </w:p>
    <w:p>
      <w:pPr>
        <w:pStyle w:val="FirstParagraph"/>
      </w:pPr>
      <w:r>
        <w:t xml:space="preserve">Date: May 24, 2024</w:t>
      </w:r>
      <w:r>
        <w:br/>
      </w:r>
      <w:r>
        <w:t xml:space="preserve">Prepared For: Project Stakeholders and Government Review Boards</w:t>
      </w:r>
      <w:r>
        <w:br/>
      </w:r>
      <w:r>
        <w:t xml:space="preserve">Subject: Comprehensive Analysis of Software Engineering Projects within the Vision 2030 Framework</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provides a detailed examination of the current landscape, challenges, and opportunities regarding</w:t>
      </w:r>
      <w:r>
        <w:t xml:space="preserve"> </w:t>
      </w:r>
      <w:r>
        <w:rPr>
          <w:bCs/>
          <w:b/>
        </w:rPr>
        <w:t xml:space="preserve">Software Engineer</w:t>
      </w:r>
      <w:r>
        <w:t xml:space="preserve"> </w:t>
      </w:r>
      <w:r>
        <w:t xml:space="preserve">roles and initiatives within</w:t>
      </w:r>
      <w:r>
        <w:t xml:space="preserve"> </w:t>
      </w:r>
      <w:r>
        <w:rPr>
          <w:bCs/>
          <w:b/>
        </w:rPr>
        <w:t xml:space="preserve">Saudi Arabia Riyadh</w:t>
      </w:r>
      <w:r>
        <w:t xml:space="preserve">. As part of the broader national agenda known as Vision 2030, the Kingdom is undergoing a rapid digital transformation that necessitates robust technological infrastructure. This document outlines how skilled software engineering professionals are pivotal in achieving the goals of smart city development, fintech integration, and e-government services specifically tailored for the capital region.</w:t>
      </w:r>
    </w:p>
    <w:p>
      <w:pPr>
        <w:pStyle w:val="BodyText"/>
      </w:pPr>
      <w:r>
        <w:t xml:space="preserve">The report emphasizes that</w:t>
      </w:r>
      <w:r>
        <w:t xml:space="preserve"> </w:t>
      </w:r>
      <w:r>
        <w:rPr>
          <w:bCs/>
          <w:b/>
        </w:rPr>
        <w:t xml:space="preserve">Saudi Arabia Riyadh</w:t>
      </w:r>
      <w:r>
        <w:t xml:space="preserve"> </w:t>
      </w:r>
      <w:r>
        <w:t xml:space="preserve">is not merely adopting technology but is actively curating a unique digital ecosystem. The role of the</w:t>
      </w:r>
      <w:r>
        <w:t xml:space="preserve"> </w:t>
      </w:r>
      <w:r>
        <w:rPr>
          <w:bCs/>
          <w:b/>
        </w:rPr>
        <w:t xml:space="preserve">Software Engineer</w:t>
      </w:r>
      <w:r>
        <w:t xml:space="preserve"> </w:t>
      </w:r>
      <w:r>
        <w:t xml:space="preserve">in this context extends beyond traditional coding duties; it involves cultural adaptation, compliance with local data sovereignty laws, and the integration of Arabic language processing systems into global software architectures.</w:t>
      </w:r>
    </w:p>
    <w:bookmarkEnd w:id="20"/>
    <w:bookmarkStart w:id="21" w:name="X7927a2d13e39309351f9ea10b761609bc9d1d67"/>
    <w:p>
      <w:pPr>
        <w:pStyle w:val="Heading2"/>
      </w:pPr>
      <w:r>
        <w:t xml:space="preserve">2. Introduction: Contextualizing Software Engineering in Riyadh</w:t>
      </w:r>
    </w:p>
    <w:p>
      <w:pPr>
        <w:pStyle w:val="FirstParagraph"/>
      </w:pPr>
      <w:r>
        <w:t xml:space="preserve">Riyadh has emerged as the technological heart of the Middle East. The city’s transformation under Vision 2030 aims to diversify the economy away from oil dependence by fostering a knowledge-based society. Central to this ambition is the deployment of advanced software solutions across various sectors, including healthcare, energy, transportation, and finance.</w:t>
      </w:r>
    </w:p>
    <w:p>
      <w:pPr>
        <w:pStyle w:val="BodyText"/>
      </w:pPr>
      <w:r>
        <w:t xml:space="preserve">In this environment, the demand for qualified</w:t>
      </w:r>
      <w:r>
        <w:t xml:space="preserve"> </w:t>
      </w:r>
      <w:r>
        <w:rPr>
          <w:bCs/>
          <w:b/>
        </w:rPr>
        <w:t xml:space="preserve">Software Engineer</w:t>
      </w:r>
      <w:r>
        <w:t xml:space="preserve"> </w:t>
      </w:r>
      <w:r>
        <w:t xml:space="preserve">personnel has skyrocketed. However, it is crucial to recognize that the definition of software engineering in</w:t>
      </w:r>
      <w:r>
        <w:t xml:space="preserve"> </w:t>
      </w:r>
      <w:r>
        <w:rPr>
          <w:bCs/>
          <w:b/>
        </w:rPr>
        <w:t xml:space="preserve">Saudi Arabia Riyadh</w:t>
      </w:r>
      <w:r>
        <w:t xml:space="preserve"> </w:t>
      </w:r>
      <w:r>
        <w:t xml:space="preserve">requires a nuanced understanding of local regulatory frameworks and cultural norms. Projects here are not just about functionality; they are about reliability, security, and alignment with national strategic objectives.</w:t>
      </w:r>
    </w:p>
    <w:bookmarkEnd w:id="21"/>
    <w:bookmarkStart w:id="25" w:name="Xd79b00a78b3836134c1568686a617a5f734ea6b"/>
    <w:p>
      <w:pPr>
        <w:pStyle w:val="Heading2"/>
      </w:pPr>
      <w:r>
        <w:t xml:space="preserve">3. Key Project Areas for Software Engineering</w:t>
      </w:r>
    </w:p>
    <w:p>
      <w:pPr>
        <w:pStyle w:val="FirstParagraph"/>
      </w:pPr>
      <w:r>
        <w:t xml:space="preserve">The following key areas represent the primary domains where software engineering efforts are concentrated in</w:t>
      </w:r>
      <w:r>
        <w:t xml:space="preserve"> </w:t>
      </w:r>
      <w:r>
        <w:rPr>
          <w:bCs/>
          <w:b/>
        </w:rPr>
        <w:t xml:space="preserve">Saudi Arabia Riyadh</w:t>
      </w:r>
      <w:r>
        <w:t xml:space="preserve">:</w:t>
      </w:r>
    </w:p>
    <w:bookmarkStart w:id="22" w:name="X2634b749322b634f77be19ace8cfcba0c43feed"/>
    <w:p>
      <w:pPr>
        <w:pStyle w:val="Heading3"/>
      </w:pPr>
      <w:r>
        <w:t xml:space="preserve">3.1 Smart City Infrastructure (Riyadh Smart City)</w:t>
      </w:r>
    </w:p>
    <w:p>
      <w:pPr>
        <w:pStyle w:val="FirstParagraph"/>
      </w:pPr>
      <w:r>
        <w:t xml:space="preserve">A major component of the modernization project in</w:t>
      </w:r>
    </w:p>
    <w:p>
      <w:pPr>
        <w:pStyle w:val="BodyText"/>
      </w:pPr>
      <w:r>
        <w:t xml:space="preserve">Saudi Arabia Riyadh is the development of a unified smart city platform. This initiative requires software engineers to build IoT (Internet of Things) integrations, real-time data analytics dashboards, and automated traffic management systems. The complexity lies in integrating legacy systems with new cloud-native applications while ensuring low latency for critical municipal services.</w:t>
      </w:r>
    </w:p>
    <w:bookmarkEnd w:id="22"/>
    <w:bookmarkStart w:id="23" w:name="fintech-and-digital-banking"/>
    <w:p>
      <w:pPr>
        <w:pStyle w:val="Heading3"/>
      </w:pPr>
      <w:r>
        <w:t xml:space="preserve">3.2 Fintech and Digital Banking</w:t>
      </w:r>
    </w:p>
    <w:p>
      <w:pPr>
        <w:pStyle w:val="FirstParagraph"/>
      </w:pPr>
      <w:r>
        <w:t xml:space="preserve">The financial sector in</w:t>
      </w:r>
      <w:r>
        <w:t xml:space="preserve"> </w:t>
      </w:r>
      <w:r>
        <w:rPr>
          <w:bCs/>
          <w:b/>
        </w:rPr>
        <w:t xml:space="preserve">Saudi Arabia Riyadh</w:t>
      </w:r>
      <w:r>
        <w:t xml:space="preserve"> </w:t>
      </w:r>
      <w:r>
        <w:t xml:space="preserve">is experiencing a boom driven by regulatory changes that encourage digital innovation. Software engineers are tasked with developing secure, high-frequency trading platforms, mobile banking applications compliant with Islamic finance principles, and blockchain-based settlement systems. Security is paramount here due to the sensitive nature of financial data and strict compliance requirements set by the Saudi Central Bank (SAMA).</w:t>
      </w:r>
    </w:p>
    <w:bookmarkEnd w:id="23"/>
    <w:bookmarkStart w:id="24" w:name="e-government-services"/>
    <w:p>
      <w:pPr>
        <w:pStyle w:val="Heading3"/>
      </w:pPr>
      <w:r>
        <w:t xml:space="preserve">3.3 E-Government Services</w:t>
      </w:r>
    </w:p>
    <w:p>
      <w:pPr>
        <w:pStyle w:val="FirstParagraph"/>
      </w:pPr>
      <w:r>
        <w:t xml:space="preserve">The "Husn" system and other e-government portals serve millions of citizens daily in</w:t>
      </w:r>
      <w:r>
        <w:t xml:space="preserve"> </w:t>
      </w:r>
      <w:r>
        <w:rPr>
          <w:bCs/>
          <w:b/>
        </w:rPr>
        <w:t xml:space="preserve">Saudi Arabia Riyadh</w:t>
      </w:r>
      <w:r>
        <w:t xml:space="preserve">. Maintaining and scaling these platforms requires a dedicated team of</w:t>
      </w:r>
      <w:r>
        <w:t xml:space="preserve"> </w:t>
      </w:r>
      <w:r>
        <w:rPr>
          <w:bCs/>
          <w:b/>
        </w:rPr>
        <w:t xml:space="preserve">Software Engineer</w:t>
      </w:r>
      <w:r>
        <w:t xml:space="preserve">s who specialize in high-availability architecture. These engineers must ensure that services are accessible 24/7, support multi-language interfaces (primarily Arabic and English), and adhere to rigorous data privacy laws.</w:t>
      </w:r>
    </w:p>
    <w:bookmarkEnd w:id="24"/>
    <w:bookmarkEnd w:id="25"/>
    <w:bookmarkStart w:id="26" w:name="Xa2444ab6a88849f8b76083154f4287d3c008e4c"/>
    <w:p>
      <w:pPr>
        <w:pStyle w:val="Heading2"/>
      </w:pPr>
      <w:r>
        <w:t xml:space="preserve">4. Challenges Faced by Software Engineers in Saudi Arabia Riyadh</w:t>
      </w:r>
    </w:p>
    <w:p>
      <w:pPr>
        <w:pStyle w:val="FirstParagraph"/>
      </w:pPr>
      <w:r>
        <w:t xml:space="preserve">While the opportunities are vast, working as a</w:t>
      </w:r>
      <w:r>
        <w:t xml:space="preserve"> </w:t>
      </w:r>
      <w:r>
        <w:rPr>
          <w:bCs/>
          <w:b/>
        </w:rPr>
        <w:t xml:space="preserve">Software Engineer</w:t>
      </w:r>
      <w:r>
        <w:t xml:space="preserve"> </w:t>
      </w:r>
      <w:r>
        <w:t xml:space="preserve">in</w:t>
      </w:r>
    </w:p>
    <w:p>
      <w:pPr>
        <w:pStyle w:val="BodyText"/>
      </w:pPr>
      <w:r>
        <w:t xml:space="preserve">Saudi Arabia Riyadh presents specific challenges that must be addressed:</w:t>
      </w:r>
    </w:p>
    <w:p>
      <w:pPr>
        <w:numPr>
          <w:ilvl w:val="0"/>
          <w:numId w:val="1001"/>
        </w:numPr>
        <w:pStyle w:val="Compact"/>
      </w:pPr>
      <w:r>
        <w:rPr>
          <w:bCs/>
          <w:b/>
        </w:rPr>
        <w:t xml:space="preserve">Data Sovereignty and Localization:</w:t>
      </w:r>
    </w:p>
    <w:p>
      <w:pPr>
        <w:pStyle w:val="FirstParagraph"/>
      </w:pPr>
      <w:r>
        <w:t xml:space="preserve">A significant constraint for software projects in</w:t>
      </w:r>
    </w:p>
    <w:p>
      <w:pPr>
        <w:pStyle w:val="BodyText"/>
      </w:pPr>
      <w:r>
        <w:t xml:space="preserve">Saudi Arabia Riyadh is the requirement for data localization. Many government and sensitive enterprise data must reside on servers physically located within the Kingdom. This imposes additional logistical and architectural burdens on software engineers, who must design systems that comply with these regulations without compromising performance.</w:t>
      </w:r>
    </w:p>
    <w:p>
      <w:pPr>
        <w:numPr>
          <w:ilvl w:val="0"/>
          <w:numId w:val="1002"/>
        </w:numPr>
        <w:pStyle w:val="Compact"/>
      </w:pPr>
      <w:r>
        <w:rPr>
          <w:bCs/>
          <w:b/>
        </w:rPr>
        <w:t xml:space="preserve">Cultural and Linguistic Adaptation:</w:t>
      </w:r>
    </w:p>
    <w:p>
      <w:pPr>
        <w:pStyle w:val="FirstParagraph"/>
      </w:pPr>
      <w:r>
        <w:t xml:space="preserve">Software developed for</w:t>
      </w:r>
    </w:p>
    <w:p>
      <w:pPr>
        <w:pStyle w:val="BodyText"/>
      </w:pPr>
      <w:r>
        <w:t xml:space="preserve">Saudi Arabia Riyadh must often support Right-to-Left (RTL) text rendering seamlessly. Furthermore, user experience (UX) design must reflect local cultural values. Software engineers need to collaborate closely with product managers who understand these nuances to avoid usability issues.</w:t>
      </w:r>
    </w:p>
    <w:p>
      <w:pPr>
        <w:numPr>
          <w:ilvl w:val="0"/>
          <w:numId w:val="1003"/>
        </w:numPr>
        <w:pStyle w:val="Compact"/>
      </w:pPr>
      <w:r>
        <w:rPr>
          <w:bCs/>
          <w:b/>
        </w:rPr>
        <w:t xml:space="preserve">Talent Gap:</w:t>
      </w:r>
    </w:p>
    <w:p>
      <w:pPr>
        <w:pStyle w:val="FirstParagraph"/>
      </w:pPr>
      <w:r>
        <w:t xml:space="preserve">Despite a growing interest in tech education among Saudi youth, there is still a shortage of senior-level</w:t>
      </w:r>
    </w:p>
    <w:p>
      <w:pPr>
        <w:pStyle w:val="BodyText"/>
      </w:pPr>
      <w:r>
        <w:t xml:space="preserve">Software Engineer talent. This has led to increased reliance on knowledge transfer programs and international collaborations, where foreign expertise is paired with local development teams.</w:t>
      </w:r>
    </w:p>
    <w:bookmarkEnd w:id="26"/>
    <w:bookmarkStart w:id="27" w:name="Xac3f95c3209c74e58c68bc4c4044c0f1f245a8a"/>
    <w:p>
      <w:pPr>
        <w:pStyle w:val="Heading2"/>
      </w:pPr>
      <w:r>
        <w:t xml:space="preserve">5. Strategic Recommendations for Project Success</w:t>
      </w:r>
    </w:p>
    <w:p>
      <w:pPr>
        <w:pStyle w:val="FirstParagraph"/>
      </w:pPr>
      <w:r>
        <w:t xml:space="preserve">To ensure the successful execution of software engineering projects in</w:t>
      </w:r>
    </w:p>
    <w:p>
      <w:pPr>
        <w:pStyle w:val="BodyText"/>
      </w:pPr>
      <w:r>
        <w:t xml:space="preserve">Saudi Arabia Riyadh, the following recommendations are proposed:</w:t>
      </w:r>
    </w:p>
    <w:p>
      <w:pPr>
        <w:numPr>
          <w:ilvl w:val="0"/>
          <w:numId w:val="1004"/>
        </w:numPr>
        <w:pStyle w:val="Compact"/>
      </w:pPr>
      <w:r>
        <w:rPr>
          <w:bCs/>
          <w:b/>
        </w:rPr>
        <w:t xml:space="preserve">Invest in Local Talent Development:</w:t>
      </w:r>
    </w:p>
    <w:p>
      <w:pPr>
        <w:pStyle w:val="FirstParagraph"/>
      </w:pPr>
      <w:r>
        <w:t xml:space="preserve">Companies operating in</w:t>
      </w:r>
    </w:p>
    <w:p>
      <w:pPr>
        <w:pStyle w:val="BodyText"/>
      </w:pPr>
      <w:r>
        <w:t xml:space="preserve">Saudi Arabia Riyadh should establish robust training programs to upskill junior developers into senior roles. This aligns with the national "Saudization" (Nitaqat) policy, which prioritizes the employment of Saudi nationals.</w:t>
      </w:r>
    </w:p>
    <w:p>
      <w:pPr>
        <w:pStyle w:val="BodyText"/>
      </w:pPr>
      <w:r>
        <w:rPr>
          <w:bCs/>
          <w:b/>
        </w:rPr>
        <w:t xml:space="preserve">Adopt Agile Methodologies with Local Sensitivity:</w:t>
      </w:r>
    </w:p>
    <w:p>
      <w:pPr>
        <w:pStyle w:val="BodyText"/>
      </w:pPr>
      <w:r>
        <w:t xml:space="preserve">Agile frameworks should be adapted to respect local prayer times and holidays. Flexibility in scheduling sprints and deliverables can improve team morale and productivity for</w:t>
      </w:r>
    </w:p>
    <w:p>
      <w:pPr>
        <w:pStyle w:val="BodyText"/>
      </w:pPr>
      <w:r>
        <w:t xml:space="preserve">Software Engineers working in</w:t>
      </w:r>
    </w:p>
    <w:p>
      <w:pPr>
        <w:pStyle w:val="BodyText"/>
      </w:pPr>
      <w:r>
        <w:t xml:space="preserve">Saudi Arabia Riyadh.</w:t>
      </w:r>
    </w:p>
    <w:p>
      <w:pPr>
        <w:pStyle w:val="BodyText"/>
      </w:pPr>
      <w:r>
        <w:rPr>
          <w:bCs/>
          <w:b/>
        </w:rPr>
        <w:t xml:space="preserve">Prioritize Security by Design:</w:t>
      </w:r>
    </w:p>
    <w:p>
      <w:pPr>
        <w:pStyle w:val="BodyText"/>
      </w:pPr>
      <w:r>
        <w:t xml:space="preserve">All software projects must embed security protocols from the initial design phase. This includes regular penetration testing and compliance audits specific to Saudi regulations.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Software Engineer</w:t>
      </w:r>
      <w:r>
        <w:t xml:space="preserve"> </w:t>
      </w:r>
      <w:r>
        <w:t xml:space="preserve">in</w:t>
      </w:r>
    </w:p>
    <w:p>
      <w:pPr>
        <w:pStyle w:val="BodyText"/>
      </w:pPr>
      <w:r>
        <w:t xml:space="preserve">Saudi Arabia Riyadh is evolving from a technical support function to a strategic driver of national development. As the Kingdom continues its ambitious digital transformation, the need for high-quality software solutions will only increase.</w:t>
      </w:r>
    </w:p>
    <w:p>
      <w:pPr>
        <w:pStyle w:val="BodyText"/>
      </w:pPr>
      <w:r>
        <w:t xml:space="preserve">This Project Report highlights that success in this region requires more than just technical proficiency. It demands a holistic approach that integrates local regulations, cultural sensitivities, and economic goals into every line of code written by</w:t>
      </w:r>
    </w:p>
    <w:p>
      <w:pPr>
        <w:pStyle w:val="BodyText"/>
      </w:pPr>
      <w:r>
        <w:t xml:space="preserve">Software Engineer professionals. By focusing on these aspects, stakeholders can ensure that technology projects in</w:t>
      </w:r>
    </w:p>
    <w:p>
      <w:pPr>
        <w:pStyle w:val="BodyText"/>
      </w:pPr>
      <w:r>
        <w:t xml:space="preserve">Saudi Arabia Riyadh not only meet functional requirements but also contribute meaningfully to the long-term vision of a modern, diversified economy.</w:t>
      </w:r>
    </w:p>
    <w:p>
      <w:pPr>
        <w:pStyle w:val="BodyText"/>
      </w:pPr>
      <w:r>
        <w:t xml:space="preserve">The future of software engineering in this region is bright and promising. With continued investment in infrastructure and human capital,</w:t>
      </w:r>
    </w:p>
    <w:p>
      <w:pPr>
        <w:pStyle w:val="BodyText"/>
      </w:pPr>
      <w:r>
        <w:t xml:space="preserve">Saudi Arabia Riyadh is poised to become a global hub for innovation, driven by the dedicated efforts of its growing community of tech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Saudi Arabia Riyadh</dc:title>
  <dc:creator/>
  <dc:language>en</dc:language>
  <cp:keywords/>
  <dcterms:created xsi:type="dcterms:W3CDTF">2026-07-29T05:41:43Z</dcterms:created>
  <dcterms:modified xsi:type="dcterms:W3CDTF">2026-07-29T05:41:43Z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