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32" w:name="X27012d9ab2863341555aec24fe2421a3f133372"/>
    <w:p>
      <w:pPr>
        <w:pStyle w:val="Heading1"/>
      </w:pPr>
      <w:r>
        <w:t xml:space="preserve">Project Report: Establishing Special Education Teacher Capacity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Education Stakeholders and Donor Agencies</w:t>
      </w:r>
      <w:r>
        <w:br/>
      </w:r>
      <w:r>
        <w:rPr>
          <w:bCs/>
          <w:b/>
        </w:rPr>
        <w:t xml:space="preserve">From:</w:t>
      </w:r>
      <w:r>
        <w:t xml:space="preserve"> </w:t>
      </w:r>
      <w:r>
        <w:t xml:space="preserve">Project Implementation Team</w:t>
      </w:r>
      <w:r>
        <w:br/>
      </w:r>
    </w:p>
    <w:p>
      <w:pPr>
        <w:pStyle w:val="BodyText"/>
      </w:pPr>
      <w:r>
        <w:t xml:space="preserve">Subject:</w:t>
      </w:r>
    </w:p>
    <w:p>
      <w:pPr>
        <w:pStyle w:val="BodyText"/>
      </w:pPr>
      <w:r>
        <w:rPr>
          <w:iCs/>
          <w:i/>
        </w:rPr>
        <w:t xml:space="preserve">A Strategic Overview of Integrating Special Education Teachers in the Kabul Educational Landscape</w:t>
      </w:r>
    </w:p>
    <w:bookmarkStart w:id="20" w:name="executive-summary"/>
    <w:p>
      <w:pPr>
        <w:pStyle w:val="Heading2"/>
      </w:pPr>
      <w:r>
        <w:t xml:space="preserve">1. Executive Summary</w:t>
      </w:r>
    </w:p>
    <w:p>
      <w:pPr>
        <w:pStyle w:val="FirstParagraph"/>
      </w:pPr>
      <w:r>
        <w:t xml:space="preserve">This report outlines the critical necessity and strategic framework for integrating dedicated Special Education Teachers into the public school systems of Afghanistan, with a primary focus on Kabul. The current educational infrastructure in Afghanistan faces profound challenges, exacerbated by decades of conflict, economic instability, and recent political shifts. Within this volatile context, children with disabilities remain among the most marginalized populations. This Project Report details how deploying trained Special Education Teachers in Kabul can serve as a catalyst for inclusive education, ensuring that students with physical, sensory,cognitive,and developmental disabilities are not excluded from learning opportunities.</w:t>
      </w:r>
    </w:p>
    <w:p>
      <w:pPr>
        <w:pStyle w:val="BodyText"/>
      </w:pPr>
      <w:r>
        <w:t xml:space="preserve">The core argument of this document is that the presence of a qualified Special Education Teacher is not merely an additive service but a fundamental requirement for systemic change. By adapting pedagogical methods to diverse needs, these teachers bridge the gap between exclusion and inclusion in Afghanistan Kabul's schools.</w:t>
      </w:r>
    </w:p>
    <w:bookmarkEnd w:id="20"/>
    <w:bookmarkStart w:id="23" w:name="X77f8314e734d9c0d36716b41bf84bed479ce2ed"/>
    <w:p>
      <w:pPr>
        <w:pStyle w:val="Heading2"/>
      </w:pPr>
      <w:r>
        <w:t xml:space="preserve">2. Contextual Analysis: The Situation in Afghanistan Kabul</w:t>
      </w:r>
    </w:p>
    <w:p>
      <w:pPr>
        <w:pStyle w:val="FirstParagraph"/>
      </w:pPr>
      <w:r>
        <w:t xml:space="preserve">Kabul, as the capital and largest city of Afghanistan, hosts a significant portion of the nation’s educational institutions. However, it also harbors some of the deepest disparities in access to quality education. Following years of conflict, many children have returned with injuries or developed disabilities due to landmines and explosive remnants of war. Furthermore, congenital disabilities are prevalent due to limited healthcare access prior to schooling.</w:t>
      </w:r>
    </w:p>
    <w:bookmarkStart w:id="21" w:name="the-gap-in-current-infrastructure"/>
    <w:p>
      <w:pPr>
        <w:pStyle w:val="Heading3"/>
      </w:pPr>
      <w:r>
        <w:t xml:space="preserve">2.1 The Gap in Current Infrastructure</w:t>
      </w:r>
    </w:p>
    <w:p>
      <w:pPr>
        <w:pStyle w:val="FirstParagraph"/>
      </w:pPr>
      <w:r>
        <w:t xml:space="preserve">The existing school system in Afghanistan Kabul is predominantly designed for neurotypical students without accommodations. There is a severe shortage of resources specifically tailored for special needs education. Traditional teachers often lack the training to identify learning disabilities or manage classroom behaviors associated with autism spectrum disorders, ADHD, or physical impairments. Consequently, children with disabilities are frequently kept at home or enrolled in informal centers that lack academic rigor.</w:t>
      </w:r>
    </w:p>
    <w:bookmarkEnd w:id="21"/>
    <w:bookmarkStart w:id="22" w:name="cultural-and-social-barriers"/>
    <w:p>
      <w:pPr>
        <w:pStyle w:val="Heading3"/>
      </w:pPr>
      <w:r>
        <w:t xml:space="preserve">2.2 Cultural and Social Barriers</w:t>
      </w:r>
    </w:p>
    <w:p>
      <w:pPr>
        <w:pStyle w:val="FirstParagraph"/>
      </w:pPr>
      <w:r>
        <w:t xml:space="preserve">In many communities within Kabul, disability is still stigmatized. Families may hide their children due to shame or fear of social ostracization. The role of the Special Education Teacher extends beyond pedagogy; it involves community engagement and advocacy to shift these cultural perceptions, demonstrating that children with disabilities can contribute meaningfully to society.</w:t>
      </w:r>
    </w:p>
    <w:bookmarkEnd w:id="22"/>
    <w:bookmarkEnd w:id="23"/>
    <w:bookmarkStart w:id="24" w:name="X4303e12fee5d2b483e4ea0df897d8afe6552b28"/>
    <w:p>
      <w:pPr>
        <w:pStyle w:val="Heading2"/>
      </w:pPr>
      <w:r>
        <w:t xml:space="preserve">3. Project Objectives: The Role of the Special Education Teacher</w:t>
      </w:r>
    </w:p>
    <w:p>
      <w:pPr>
        <w:pStyle w:val="FirstParagraph"/>
      </w:pPr>
      <w:r>
        <w:t xml:space="preserve">The primary objective of this initiative is to recruit, train, and deploy Special Education Teachers across selected public schools in Kabul. These professionals will serve as the cornerstone of an inclusive education model.</w:t>
      </w:r>
    </w:p>
    <w:p>
      <w:pPr>
        <w:numPr>
          <w:ilvl w:val="0"/>
          <w:numId w:val="1001"/>
        </w:numPr>
        <w:pStyle w:val="Compact"/>
      </w:pPr>
      <w:r>
        <w:rPr>
          <w:bCs/>
          <w:b/>
        </w:rPr>
        <w:t xml:space="preserve">Pedagogical Adaptation:</w:t>
      </w:r>
      <w:r>
        <w:t xml:space="preserve"> </w:t>
      </w:r>
      <w:r>
        <w:t xml:space="preserve">To modify curriculum materials and teaching methods to suit individual learning needs. This includes utilizing Braille, sign language interpreters, and tactile learning aids.</w:t>
      </w:r>
    </w:p>
    <w:p>
      <w:pPr>
        <w:numPr>
          <w:ilvl w:val="0"/>
          <w:numId w:val="1001"/>
        </w:numPr>
        <w:pStyle w:val="Compact"/>
      </w:pPr>
      <w:r>
        <w:rPr>
          <w:bCs/>
          <w:b/>
        </w:rPr>
        <w:t xml:space="preserve">Inclusion Support:</w:t>
      </w:r>
      <w:r>
        <w:t xml:space="preserve">To work alongside general education teachers in mainstream classrooms, providing co-teaching support that allows students with disabilities to learn alongside their peers.</w:t>
      </w:r>
    </w:p>
    <w:p>
      <w:pPr>
        <w:numPr>
          <w:ilvl w:val="0"/>
          <w:numId w:val="1001"/>
        </w:numPr>
        <w:pStyle w:val="Compact"/>
      </w:pPr>
      <w:r>
        <w:rPr>
          <w:bCs/>
          <w:b/>
        </w:rPr>
        <w:t xml:space="preserve">Data Collection and Monitoring:</w:t>
      </w:r>
      <w:r>
        <w:t xml:space="preserve">To implement Individualized Education Plans (IEPs) for each student, tracking progress and adjusting strategies accordingly.</w:t>
      </w:r>
    </w:p>
    <w:p>
      <w:pPr>
        <w:numPr>
          <w:ilvl w:val="0"/>
          <w:numId w:val="1001"/>
        </w:numPr>
        <w:pStyle w:val="Compact"/>
      </w:pPr>
      <w:r>
        <w:rPr>
          <w:bCs/>
          <w:b/>
        </w:rPr>
        <w:t xml:space="preserve">Capacity Building:</w:t>
      </w:r>
      <w:r>
        <w:t xml:space="preserve">To act as resource persons within the school, providing micro-training to general teachers on basic inclusion techniques.</w:t>
      </w:r>
    </w:p>
    <w:bookmarkEnd w:id="24"/>
    <w:bookmarkStart w:id="28" w:name="implementation-strategy-in-kabul"/>
    <w:p>
      <w:pPr>
        <w:pStyle w:val="Heading2"/>
      </w:pPr>
      <w:r>
        <w:t xml:space="preserve">4. Implementation Strategy in Kabul</w:t>
      </w:r>
    </w:p>
    <w:p>
      <w:pPr>
        <w:pStyle w:val="FirstParagraph"/>
      </w:pPr>
      <w:r>
        <w:t xml:space="preserve">The implementation of this Project Report’s recommendations requires a phased approach tailored to the security and logistical realities of Afghanistan Kabul.</w:t>
      </w:r>
    </w:p>
    <w:bookmarkStart w:id="25" w:name="X7a2711afc14da12c45133d2be10b4ffb284afbc"/>
    <w:p>
      <w:pPr>
        <w:pStyle w:val="Heading3"/>
      </w:pPr>
      <w:r>
        <w:t xml:space="preserve">4.1 Phase One: Needs Assessment and Recruitment</w:t>
      </w:r>
    </w:p>
    <w:p>
      <w:pPr>
        <w:pStyle w:val="FirstParagraph"/>
      </w:pPr>
      <w:r>
        <w:t xml:space="preserve">We begin by mapping existing schools in Kabul that have enrolled students with disabilities but lack support. Recruitment will prioritize candidates from local communities who understand the cultural nuances of the region. Preference will be given to individuals who have previously worked in informal special education settings, ensuring they are motivated and experienced.</w:t>
      </w:r>
    </w:p>
    <w:bookmarkEnd w:id="25"/>
    <w:bookmarkStart w:id="26" w:name="Xa14651f48af79ffd0aba95a6b74b164dc78fba0"/>
    <w:p>
      <w:pPr>
        <w:pStyle w:val="Heading3"/>
      </w:pPr>
      <w:r>
        <w:t xml:space="preserve">4.2 Phase Two: Intensive Training and Certification</w:t>
      </w:r>
    </w:p>
    <w:p>
      <w:pPr>
        <w:pStyle w:val="FirstParagraph"/>
      </w:pPr>
      <w:r>
        <w:t xml:space="preserve">Selected candidates will undergo a rigorous training program focused on modern special education methodologies. This includes understanding the psychosocial impacts of trauma in children affected by conflict, as many students in Kabul carry psychological scars alongside physical disabilities. The training will cover sensory integration therapy, behavioral management, and assistive technology basics.</w:t>
      </w:r>
    </w:p>
    <w:bookmarkEnd w:id="26"/>
    <w:bookmarkStart w:id="27" w:name="phase-three-deployment-and-mentorship"/>
    <w:p>
      <w:pPr>
        <w:pStyle w:val="Heading3"/>
      </w:pPr>
      <w:r>
        <w:t xml:space="preserve">4.3 Phase Three: Deployment and Mentorship</w:t>
      </w:r>
    </w:p>
    <w:p>
      <w:pPr>
        <w:pStyle w:val="FirstParagraph"/>
      </w:pPr>
      <w:r>
        <w:t xml:space="preserve">Specially trained Special Education Teachers will be deployed to schools with a high concentration of vulnerable students. They will not work in isolation; they will be part of a mentorship network where experienced educators provide ongoing guidance via regular supervision visits and digital communication channels, ensuring quality control.</w:t>
      </w:r>
    </w:p>
    <w:bookmarkEnd w:id="27"/>
    <w:bookmarkEnd w:id="28"/>
    <w:bookmarkStart w:id="29" w:name="challenges-and-risk-mitigation"/>
    <w:p>
      <w:pPr>
        <w:pStyle w:val="Heading2"/>
      </w:pPr>
      <w:r>
        <w:t xml:space="preserve">5. Challenges and Risk Mitigation</w:t>
      </w:r>
    </w:p>
    <w:p>
      <w:pPr>
        <w:pStyle w:val="FirstParagraph"/>
      </w:pPr>
      <w:r>
        <w:t xml:space="preserve">Operating this Project Report within Afghanistan Kabul presents unique challenges:</w:t>
      </w:r>
    </w:p>
    <w:p>
      <w:pPr>
        <w:numPr>
          <w:ilvl w:val="0"/>
          <w:numId w:val="1002"/>
        </w:numPr>
        <w:pStyle w:val="Compact"/>
      </w:pPr>
      <w:r>
        <w:rPr>
          <w:bCs/>
          <w:b/>
        </w:rPr>
        <w:t xml:space="preserve">Economic Instability:</w:t>
      </w:r>
      <w:r>
        <w:t xml:space="preserve">Inflation and currency devaluation affect the cost of learning materials. Mitigation involves sourcing low-cost, locally available adaptive materials.</w:t>
      </w:r>
    </w:p>
    <w:p>
      <w:pPr>
        <w:numPr>
          <w:ilvl w:val="0"/>
          <w:numId w:val="1002"/>
        </w:numPr>
        <w:pStyle w:val="Compact"/>
      </w:pPr>
      <w:r>
        <w:rPr>
          <w:bCs/>
          <w:b/>
        </w:rPr>
        <w:t xml:space="preserve">Safety Concerns:</w:t>
      </w:r>
      <w:r>
        <w:t xml:space="preserve">Mobility for teachers and students must be managed carefully. Schools are encouraged to establish safe zones and coordinate transport solutions.</w:t>
      </w:r>
    </w:p>
    <w:p>
      <w:pPr>
        <w:numPr>
          <w:ilvl w:val="0"/>
          <w:numId w:val="1002"/>
        </w:numPr>
        <w:pStyle w:val="Compact"/>
      </w:pPr>
      <w:r>
        <w:rPr>
          <w:bCs/>
          <w:b/>
        </w:rPr>
        <w:t xml:space="preserve">Resistance to Change:</w:t>
      </w:r>
      <w:r>
        <w:t xml:space="preserve">Some educators may view the Special Education Teacher as a threat or an unnecessary burden. Mitigation involves highlighting how inclusion improves overall classroom dynamics and teacher performance.</w:t>
      </w:r>
    </w:p>
    <w:bookmarkEnd w:id="29"/>
    <w:bookmarkStart w:id="30" w:name="expected-outcomes-and-impact"/>
    <w:p>
      <w:pPr>
        <w:pStyle w:val="Heading2"/>
      </w:pPr>
      <w:r>
        <w:t xml:space="preserve">6. Expected Outcomes and Impact</w:t>
      </w:r>
    </w:p>
    <w:p>
      <w:pPr>
        <w:pStyle w:val="FirstParagraph"/>
      </w:pPr>
      <w:r>
        <w:t xml:space="preserve">The successful integration of Special Education Teachers in Afghanistan Kabul will yield measurable long-term benefits:</w:t>
      </w:r>
    </w:p>
    <w:p>
      <w:pPr>
        <w:numPr>
          <w:ilvl w:val="0"/>
          <w:numId w:val="1003"/>
        </w:numPr>
        <w:pStyle w:val="Compact"/>
      </w:pPr>
      <w:r>
        <w:rPr>
          <w:bCs/>
          <w:b/>
        </w:rPr>
        <w:t xml:space="preserve">Increased Enrollment:</w:t>
      </w:r>
      <w:r>
        <w:t xml:space="preserve">A projected 40% increase in the enrollment of children with disabilities in participating schools within two years.</w:t>
      </w:r>
    </w:p>
    <w:p>
      <w:pPr>
        <w:numPr>
          <w:ilvl w:val="0"/>
          <w:numId w:val="1003"/>
        </w:numPr>
        <w:pStyle w:val="Compact"/>
      </w:pPr>
      <w:r>
        <w:rPr>
          <w:bCs/>
          <w:b/>
        </w:rPr>
        <w:t xml:space="preserve">Improved Academic Performance:</w:t>
      </w:r>
      <w:r>
        <w:t xml:space="preserve">Better retention rates and academic outcomes for students receiving specialized support.</w:t>
      </w:r>
    </w:p>
    <w:p>
      <w:pPr>
        <w:numPr>
          <w:ilvl w:val="0"/>
          <w:numId w:val="1003"/>
        </w:numPr>
        <w:pStyle w:val="Compact"/>
      </w:pPr>
      <w:r>
        <w:rPr>
          <w:bCs/>
          <w:b/>
        </w:rPr>
        <w:t xml:space="preserve">Social Cohesion:</w:t>
      </w:r>
      <w:r>
        <w:t xml:space="preserve">Fostering a culture of empathy and acceptance among typically developing students, reducing stigma in the broader community.</w:t>
      </w:r>
    </w:p>
    <w:p>
      <w:pPr>
        <w:numPr>
          <w:ilvl w:val="0"/>
          <w:numId w:val="1003"/>
        </w:numPr>
        <w:pStyle w:val="Compact"/>
      </w:pPr>
      <w:r>
        <w:rPr>
          <w:bCs/>
          <w:b/>
        </w:rPr>
        <w:t xml:space="preserve">Economic Empowerment:</w:t>
      </w:r>
      <w:r>
        <w:t xml:space="preserve">By providing education, we lay the groundwork for future vocational training and independence for individuals with disabilities.</w:t>
      </w:r>
    </w:p>
    <w:bookmarkEnd w:id="30"/>
    <w:bookmarkStart w:id="31" w:name="conclusion"/>
    <w:p>
      <w:pPr>
        <w:pStyle w:val="Heading2"/>
      </w:pPr>
      <w:r>
        <w:t xml:space="preserve">7. Conclusion</w:t>
      </w:r>
    </w:p>
    <w:p>
      <w:pPr>
        <w:pStyle w:val="FirstParagraph"/>
      </w:pPr>
      <w:r>
        <w:t xml:space="preserve">This Project Report underscores that the inclusion of Special Education Teachers is not a luxury but a moral and educational imperative in Afghanistan Kabul. In a region where education itself has been under siege, the right to learn for every child, regardless of ability, must be fiercely protected. By investing in these specialized educators, we are not just teaching subjects; we are restoring dignity and hope to thousands of families.</w:t>
      </w:r>
    </w:p>
    <w:p>
      <w:pPr>
        <w:pStyle w:val="BodyText"/>
      </w:pPr>
      <w:r>
        <w:t xml:space="preserve">The path forward requires sustained commitment from international partners and local authorities. We urge stakeholders to support this initiative, recognizing that the Special Education Teacher is a beacon of inclusion in the complex educational landscape of Afghanistan Kabul. Through targeted training, resource allocation, and policy support, we can build an education system that leaves no child behind.</w:t>
      </w:r>
    </w:p>
    <w:p>
      <w:pPr>
        <w:pStyle w:val="BodyText"/>
      </w:pPr>
      <w:r>
        <w:rPr>
          <w:bCs/>
          <w:b/>
        </w:rPr>
        <w:t xml:space="preserve">Note:</w:t>
      </w:r>
      <w:r>
        <w:t xml:space="preserve"> </w:t>
      </w:r>
      <w:r>
        <w:t xml:space="preserve">This document serves as a foundational guide for donors and policymakers. Specific budgetary breakdowns and detailed curriculum maps are available in the attached technical appendices upon request.</w:t>
      </w:r>
    </w:p>
    <w:p>
      <w:pPr>
        <w:pStyle w:val="BodyText"/>
      </w:pPr>
      <w:r>
        <w:rPr>
          <w:iCs/>
          <w:i/>
        </w:rPr>
        <w:t xml:space="preserve">This Project Report was generated to advocate for inclusive education rights. All mentions of Special Education Teacher refer to certified professionals dedicated to adaptive learning. The geographic focus remains strictly on Afghanistan Kabul where urgent needs are highest.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Afghanistan Kabul</dc:title>
  <dc:creator/>
  <dc:language>en</dc:language>
  <cp:keywords/>
  <dcterms:created xsi:type="dcterms:W3CDTF">2026-07-29T14:48:34Z</dcterms:created>
  <dcterms:modified xsi:type="dcterms:W3CDTF">2026-07-29T14:48:34Z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