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Implementation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2" w:name="X6c53060b4d10d0ec4392bcca35af02100b0ef60"/>
    <w:p>
      <w:pPr>
        <w:pStyle w:val="Heading1"/>
      </w:pPr>
      <w:r>
        <w:t xml:space="preserve">Project Report: Implementation of Special Education Teacher Frameworks in Brazil Rio de Janeiro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State Department of Education, Rio de Janeiro</w:t>
      </w:r>
      <w:r>
        <w:br/>
      </w:r>
      <w:r>
        <w:rPr>
          <w:bCs/>
          <w:b/>
        </w:rPr>
        <w:t xml:space="preserve">From:</w:t>
      </w:r>
      <w:r>
        <w:t xml:space="preserve"> </w:t>
      </w:r>
      <w:r>
        <w:t xml:space="preserve">Educational Planning Committee</w:t>
      </w:r>
      <w:r>
        <w:br/>
      </w:r>
    </w:p>
    <w:p>
      <w:pPr>
        <w:pStyle w:val="BodyText"/>
      </w:pPr>
      <w:r>
        <w:t xml:space="preserve">Subject:: Strategic Integration of Specialized Pedagogical Support in the Public School Network</w:t>
      </w:r>
    </w:p>
    <w:bookmarkStart w:id="20" w:name="executive-summary"/>
    <w:p>
      <w:pPr>
        <w:pStyle w:val="Heading2"/>
      </w:pPr>
      <w:r>
        <w:t xml:space="preserve">1. Executive Summary</w:t>
      </w:r>
    </w:p>
    <w:p>
      <w:pPr>
        <w:pStyle w:val="FirstParagraph"/>
      </w:pPr>
      <w:r>
        <w:t xml:space="preserve">This Project Report outlines a comprehensive strategy to enhance the inclusive education framework within the state of Brazil Rio de Janeiro. The primary objective is to formalize, train, and deploy specialized Special Education Teacher professionals across municipal and state schools. As Brazil continues to align its national educational policies with international standards for inclusion, the city of Rio de Janeiro faces unique challenges regarding urban density, socioeconomic disparity, and infrastructural diversity. This report argues that the strategic placement of qualified Special Education Teachers is not merely a legal obligation but a critical imperative for social equity and academic success in Rio de Janeiro.</w:t>
      </w:r>
    </w:p>
    <w:bookmarkEnd w:id="20"/>
    <w:bookmarkStart w:id="21" w:name="Xe83ddfe4ece733231a4970825922124e2b31ea6"/>
    <w:p>
      <w:pPr>
        <w:pStyle w:val="Heading2"/>
      </w:pPr>
      <w:r>
        <w:t xml:space="preserve">2. Contextual Background: The Landscape of Inclusion</w:t>
      </w:r>
    </w:p>
    <w:p>
      <w:pPr>
        <w:pStyle w:val="FirstParagraph"/>
      </w:pPr>
      <w:r>
        <w:t xml:space="preserve">The educational landscape in Brazil has undergone significant transformation over the last two decades, driven by legislation such as the National Policy for Special Education on the Preferential Perspective and the Brazilian Law of Inclusion (LBI). However, implementation varies significantly across regions. In Rio de Janeiro, a metropolis characterized by stark contrasts between affluent areas and complex favelas (informal settlements), access to quality special education remains uneven.</w:t>
      </w:r>
    </w:p>
    <w:p>
      <w:pPr>
        <w:pStyle w:val="BodyText"/>
      </w:pPr>
      <w:r>
        <w:t xml:space="preserve">The role of the</w:t>
      </w:r>
      <w:r>
        <w:t xml:space="preserve"> </w:t>
      </w:r>
      <w:r>
        <w:rPr>
          <w:bCs/>
          <w:b/>
        </w:rPr>
        <w:t xml:space="preserve">Special Education Teacher</w:t>
      </w:r>
      <w:r>
        <w:t xml:space="preserve"> </w:t>
      </w:r>
      <w:r>
        <w:t xml:space="preserve">is central to this transformation. These professionals are responsible for adapting curricula, providing assistive technologies, and collaborating with general education teachers to ensure that students with disabilities, high abilities/giftedness, and autism spectrum disorders (ASD) have meaningful access to learning. In the context of</w:t>
      </w:r>
      <w:r>
        <w:t xml:space="preserve"> </w:t>
      </w:r>
      <w:r>
        <w:rPr>
          <w:bCs/>
          <w:b/>
        </w:rPr>
        <w:t xml:space="preserve">Brazil Rio de Janeiro</w:t>
      </w:r>
      <w:r>
        <w:t xml:space="preserve">, this role requires a deep understanding of local cultural dynamics and resource constraints.</w:t>
      </w:r>
    </w:p>
    <w:bookmarkEnd w:id="21"/>
    <w:bookmarkStart w:id="22" w:name="current-challenges-in-rio-de-janeiro"/>
    <w:p>
      <w:pPr>
        <w:pStyle w:val="Heading2"/>
      </w:pPr>
      <w:r>
        <w:t xml:space="preserve">3. Current Challenges in Rio de Janeiro</w:t>
      </w:r>
    </w:p>
    <w:p>
      <w:pPr>
        <w:pStyle w:val="FirstParagraph"/>
      </w:pPr>
      <w:r>
        <w:t xml:space="preserve">Despite legislative progress, several structural barriers hinder effective inclusion in the region:</w:t>
      </w:r>
    </w:p>
    <w:p>
      <w:pPr>
        <w:numPr>
          <w:ilvl w:val="0"/>
          <w:numId w:val="1001"/>
        </w:numPr>
        <w:pStyle w:val="Compact"/>
      </w:pPr>
      <w:r>
        <w:rPr>
          <w:bCs/>
          <w:b/>
        </w:rPr>
        <w:t xml:space="preserve">Labor Shortage:</w:t>
      </w:r>
    </w:p>
    <w:p>
      <w:pPr>
        <w:numPr>
          <w:ilvl w:val="0"/>
          <w:numId w:val="1001"/>
        </w:numPr>
        <w:pStyle w:val="Compact"/>
      </w:pPr>
      <w:r>
        <w:rPr>
          <w:bCs/>
          <w:b/>
        </w:rPr>
        <w:t xml:space="preserve">Infrastructure Limitations:</w:t>
      </w:r>
    </w:p>
    <w:p>
      <w:pPr>
        <w:numPr>
          <w:ilvl w:val="0"/>
          <w:numId w:val="1001"/>
        </w:numPr>
        <w:pStyle w:val="Compact"/>
      </w:pPr>
      <w:r>
        <w:rPr>
          <w:bCs/>
          <w:b/>
        </w:rPr>
        <w:t xml:space="preserve">Socioeconomic Factors:</w:t>
      </w:r>
    </w:p>
    <w:bookmarkEnd w:id="22"/>
    <w:bookmarkStart w:id="27" w:name="project-objectives"/>
    <w:p>
      <w:pPr>
        <w:pStyle w:val="Heading2"/>
      </w:pPr>
      <w:r>
        <w:t xml:space="preserve">4. Project Objectives</w:t>
      </w:r>
    </w:p>
    <w:p>
      <w:pPr>
        <w:pStyle w:val="FirstParagraph"/>
      </w:pPr>
      <w:r>
        <w:t xml:space="preserve">The proposed project aims to address these gaps through four key pillars:</w:t>
      </w:r>
    </w:p>
    <w:bookmarkStart w:id="23" w:name="Xad3fbf50bc81c46793c5eb8d86265d921481b8d"/>
    <w:p>
      <w:pPr>
        <w:pStyle w:val="Heading3"/>
      </w:pPr>
      <w:r>
        <w:t xml:space="preserve">A. Recruitment and Certification Enhancement</w:t>
      </w:r>
    </w:p>
    <w:p>
      <w:pPr>
        <w:pStyle w:val="FirstParagraph"/>
      </w:pPr>
      <w:r>
        <w:t xml:space="preserve">We propose a partnership with local universities in Rio de Janeiro to expand teacher training programs focused on special education. This includes offering scholarships for current general education teachers who wish to specialize as Special Education Teacher professionals. The goal is to increase the number of certified specialists by 40% within the next three years.</w:t>
      </w:r>
    </w:p>
    <w:bookmarkEnd w:id="23"/>
    <w:bookmarkStart w:id="24" w:name="b.-mobile-support-teams"/>
    <w:p>
      <w:pPr>
        <w:pStyle w:val="Heading3"/>
      </w:pPr>
      <w:r>
        <w:t xml:space="preserve">B. Mobile Support Teams</w:t>
      </w:r>
    </w:p>
    <w:p>
      <w:pPr>
        <w:pStyle w:val="FirstParagraph"/>
      </w:pPr>
      <w:r>
        <w:t xml:space="preserve">Given the geographic spread of Rio de Janeiro, a mobile support model will be implemented. Senior Special Education Teachers will rotate among clusters of schools in difficult-to-access areas, providing on-site training and consultation to general education staff. This ensures that even schools without a full-time specialist benefit from expert guidance.</w:t>
      </w:r>
    </w:p>
    <w:bookmarkEnd w:id="24"/>
    <w:bookmarkStart w:id="25" w:name="c.-curriculum-adaptation-resources"/>
    <w:p>
      <w:pPr>
        <w:pStyle w:val="Heading3"/>
      </w:pPr>
      <w:r>
        <w:t xml:space="preserve">C. Curriculum Adaptation Resources</w:t>
      </w:r>
    </w:p>
    <w:p>
      <w:pPr>
        <w:pStyle w:val="FirstParagraph"/>
      </w:pPr>
      <w:r>
        <w:t xml:space="preserve">The project will develop localized digital resources for curriculum adaptation tailored to the Brazilian National Common Curricular Base (BNCC). These materials will be made available to Special Education Teachers in Rio de Janeiro, reducing administrative burdens and allowing more time for direct student interaction.</w:t>
      </w:r>
    </w:p>
    <w:bookmarkEnd w:id="25"/>
    <w:bookmarkStart w:id="26" w:name="d.-family-and-community-engagement"/>
    <w:p>
      <w:pPr>
        <w:pStyle w:val="Heading3"/>
      </w:pPr>
      <w:r>
        <w:t xml:space="preserve">D. Family and Community Engagement</w:t>
      </w:r>
    </w:p>
    <w:p>
      <w:pPr>
        <w:pStyle w:val="FirstParagraph"/>
      </w:pPr>
      <w:r>
        <w:t xml:space="preserve">A critical component of the role of a Special Education Teacher is family liaison. We will establish community hubs in major zones of Rio de Janeiro (Zona Sul, Zona Norte, Baixada Fluminense) where teachers can conduct workshops for parents regarding rights, therapeutic interventions, and home-based support strategies.</w:t>
      </w:r>
    </w:p>
    <w:bookmarkEnd w:id="26"/>
    <w:bookmarkEnd w:id="27"/>
    <w:bookmarkStart w:id="28" w:name="implementation-strategy"/>
    <w:p>
      <w:pPr>
        <w:pStyle w:val="Heading2"/>
      </w:pPr>
      <w:r>
        <w:t xml:space="preserve">5. Implementation Strategy</w:t>
      </w:r>
    </w:p>
    <w:p>
      <w:pPr>
        <w:pStyle w:val="FirstParagraph"/>
      </w:pPr>
      <w:r>
        <w:rPr>
          <w:bCs/>
          <w:b/>
        </w:rPr>
        <w:t xml:space="preserve">Phase 1: Assessment and Pilot Program (Months 1-6)</w:t>
      </w:r>
      <w:r>
        <w:br/>
      </w:r>
      <w:r>
        <w:t xml:space="preserve">Conduct a needs assessment across five diverse municipalities in the Rio de Janeiro metro area. Launch a pilot program in ten schools with high concentrations of students requiring special support.</w:t>
      </w:r>
    </w:p>
    <w:p>
      <w:pPr>
        <w:pStyle w:val="BodyText"/>
      </w:pPr>
      <w:r>
        <w:rPr>
          <w:bCs/>
          <w:b/>
        </w:rPr>
        <w:t xml:space="preserve">Phase 2: Training and Deployment (Months 7-18)</w:t>
      </w:r>
      <w:r>
        <w:br/>
      </w:r>
      <w:r>
        <w:t xml:space="preserve">Begin intensive training workshops for selected educators. Deploy the mobile support teams. Integrate assistive technology tools into pilot classrooms.</w:t>
      </w:r>
    </w:p>
    <w:p>
      <w:pPr>
        <w:pStyle w:val="BodyText"/>
      </w:pPr>
      <w:r>
        <w:rPr>
          <w:bCs/>
          <w:b/>
        </w:rPr>
        <w:t xml:space="preserve">Phase 3: Evaluation and Scaling (Months 19-36)</w:t>
      </w:r>
      <w:r>
        <w:br/>
      </w:r>
      <w:r>
        <w:t xml:space="preserve">Evaluate the impact of the Special Education Teacher interventions on student academic performance and social integration. Use data to refine strategies and scale the program to all municipalities in Brazil Rio de Janeiro.</w:t>
      </w:r>
    </w:p>
    <w:bookmarkEnd w:id="28"/>
    <w:bookmarkStart w:id="29" w:name="expected-outcomes"/>
    <w:p>
      <w:pPr>
        <w:pStyle w:val="Heading2"/>
      </w:pPr>
      <w:r>
        <w:t xml:space="preserve">6. Expected Outcomes</w:t>
      </w:r>
    </w:p>
    <w:p>
      <w:pPr>
        <w:pStyle w:val="FirstParagraph"/>
      </w:pPr>
      <w:r>
        <w:t xml:space="preserve">The successful implementation of this project will yield several measurable outcomes:</w:t>
      </w:r>
    </w:p>
    <w:p>
      <w:pPr>
        <w:numPr>
          <w:ilvl w:val="0"/>
          <w:numId w:val="1002"/>
        </w:numPr>
        <w:pStyle w:val="Compact"/>
      </w:pPr>
      <w:r>
        <w:rPr>
          <w:bCs/>
          <w:b/>
        </w:rPr>
        <w:t xml:space="preserve">Inclusion Rates:</w:t>
      </w:r>
    </w:p>
    <w:p>
      <w:pPr>
        <w:numPr>
          <w:ilvl w:val="0"/>
          <w:numId w:val="1002"/>
        </w:numPr>
        <w:pStyle w:val="Compact"/>
      </w:pPr>
      <w:r>
        <w:rPr>
          <w:bCs/>
          <w:b/>
        </w:rPr>
        <w:t xml:space="preserve">Teacher Competency:</w:t>
      </w:r>
    </w:p>
    <w:p>
      <w:pPr>
        <w:numPr>
          <w:ilvl w:val="0"/>
          <w:numId w:val="1002"/>
        </w:numPr>
        <w:pStyle w:val="Compact"/>
      </w:pPr>
      <w:r>
        <w:rPr>
          <w:bCs/>
          <w:b/>
        </w:rPr>
        <w:t xml:space="preserve">Student Well-being:</w:t>
      </w:r>
    </w:p>
    <w:bookmarkEnd w:id="29"/>
    <w:bookmarkStart w:id="30" w:name="budgetary-considerations"/>
    <w:p>
      <w:pPr>
        <w:pStyle w:val="Heading2"/>
      </w:pPr>
      <w:r>
        <w:t xml:space="preserve">7. Budgetary Considerations</w:t>
      </w:r>
    </w:p>
    <w:p>
      <w:pPr>
        <w:pStyle w:val="FirstParagraph"/>
      </w:pPr>
      <w:r>
        <w:t xml:space="preserve">Funding will be sought through a combination of state education budgets, federal incentives for inclusive education, and private sector partnerships with corporations interested in social responsibility initiatives in Rio de Janeiro. Key expense categories include salary supplements for specialists, training materials, assistive technology hardware (tablets, braille displays), and transportation costs for mobile teams.</w:t>
      </w:r>
    </w:p>
    <w:bookmarkEnd w:id="30"/>
    <w:bookmarkStart w:id="31" w:name="conclusion"/>
    <w:p>
      <w:pPr>
        <w:pStyle w:val="Heading2"/>
      </w:pPr>
      <w:r>
        <w:t xml:space="preserve">8. Conclusion</w:t>
      </w:r>
    </w:p>
    <w:p>
      <w:pPr>
        <w:pStyle w:val="FirstParagraph"/>
      </w:pPr>
      <w:r>
        <w:t xml:space="preserve">The integration of robust Special Education Teacher frameworks is essential for the realization of equitable education in Brazil Rio de Janeiro. By addressing the unique geographical and socioeconomic challenges of this vibrant city, we can create a model of inclusion that serves not only students with disabilities but enhances the overall quality of education for all learners. This Project Report serves as a call to action for policymakers, educators, and community leaders to prioritize investment in specialized human resources. The success of this initiative will depend on sustained commitment to training, resource allocation, and collaborative practice among all stakeholders involved in the educational ecosystem of Rio de Janeiro.</w:t>
      </w:r>
    </w:p>
    <w:p>
      <w:pPr>
        <w:pStyle w:val="BodyText"/>
      </w:pPr>
      <w:r>
        <w:rPr>
          <w:bCs/>
          <w:b/>
        </w:rPr>
        <w:t xml:space="preserve">Final Note:</w:t>
      </w:r>
      <w:r>
        <w:t xml:space="preserve"> </w:t>
      </w:r>
      <w:r>
        <w:t xml:space="preserve">This document emphasizes that the Special Education Teacher is not an isolated figure but a pivotal node in a network of support. In Brazil Rio de Janeiro, fostering this network is key to unlocking the potential of every student, regardless of their abilities or background.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Implementation in Brazil Rio de Janeiro</dc:title>
  <dc:creator/>
  <dc:language>en</dc:language>
  <cp:keywords/>
  <dcterms:created xsi:type="dcterms:W3CDTF">2026-07-29T16:24:42Z</dcterms:created>
  <dcterms:modified xsi:type="dcterms:W3CDTF">2026-07-29T16:24:42Z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