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Canada</w:t>
      </w:r>
      <w:r>
        <w:t xml:space="preserve"> </w:t>
      </w:r>
      <w:r>
        <w:t xml:space="preserve">Vancouver</w:t>
      </w:r>
    </w:p>
    <w:bookmarkStart w:id="20" w:name="X53b6b0a4258a292cb4067c9bacfcc7f44bb44db"/>
    <w:p>
      <w:pPr>
        <w:pStyle w:val="Heading1"/>
      </w:pPr>
      <w:r>
        <w:t xml:space="preserve">Project Report: Enhancing Educational Outcomes through Special Education Teacher Placement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School Board Administration</w:t>
      </w:r>
      <w:r>
        <w:br/>
      </w:r>
      <w:r>
        <w:rPr>
          <w:bCs/>
          <w:b/>
        </w:rPr>
        <w:t xml:space="preserve">From:</w:t>
      </w:r>
      <w:r>
        <w:t xml:space="preserve"> </w:t>
      </w:r>
      <w:r>
        <w:t xml:space="preserve">Department of Inclusive Education Strategy</w:t>
      </w:r>
      <w:r>
        <w:br/>
      </w:r>
    </w:p>
    <w:p>
      <w:pPr>
        <w:pStyle w:val="BodyText"/>
      </w:pPr>
      <w:r>
        <w:t xml:space="preserve">Status:</w:t>
      </w:r>
    </w:p>
    <w:bookmarkEnd w:id="20"/>
    <w:p>
      <w:pPr>
        <w:pStyle w:val="BodyText"/>
      </w:pPr>
      <w:r>
        <w:t xml:space="preserve">Critical</w:t>
      </w:r>
    </w:p>
    <w:p>
      <w:pPr>
        <w:pStyle w:val="BodyText"/>
      </w:pPr>
      <w:r>
        <w:t xml:space="preserve">Action Required</w:t>
      </w:r>
    </w:p>
    <w:p>
      <w:pPr>
        <w:pStyle w:val="BodyText"/>
      </w:pPr>
      <w:r>
        <w:t xml:space="preserve">Immediate approval for hiring quota increase</w:t>
      </w:r>
    </w:p>
    <w:p>
      <w:pPr>
        <w:pStyle w:val="BodyText"/>
      </w:pPr>
      <w:r>
        <w:t xml:space="preserve">Budget Impact</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urgent necessity and strategic implementation of increasing the number of Special Education Teachers within the public school systems of Canada Vancouver. As one of Canada's most diverse metropolitan areas, Vancouver presents unique pedagogical challenges and opportunities that require a robust, specialized workforce dedicated to inclusive education. The current shortage of qualified Special Education Professionals has resulted in increased wait times for Individual Program Plans (IPPs) and heightened stress levels for classroom teachers attempting to manage diverse learning needs without adequate support.</w:t>
      </w:r>
    </w:p>
    <w:p>
      <w:pPr>
        <w:pStyle w:val="BodyText"/>
      </w:pPr>
      <w:r>
        <w:t xml:space="preserve">The objective of this project is to propose a comprehensive hiring strategy, professional development framework, and resource allocation plan specifically tailored to the demographic and logistical realities of Canada Vancouver. By prioritizing the recruitment and retention of Special Education Teachers, we aim to ensure equitable access to quality education for all students in British Columbia.</w:t>
      </w:r>
    </w:p>
    <w:bookmarkEnd w:id="21"/>
    <w:bookmarkStart w:id="25" w:name="background-context"/>
    <w:bookmarkStart w:id="24" w:name="background-and-context"/>
    <w:p>
      <w:pPr>
        <w:pStyle w:val="Heading2"/>
      </w:pPr>
      <w:r>
        <w:t xml:space="preserve">2. Background and Context</w:t>
      </w:r>
    </w:p>
    <w:p>
      <w:pPr>
        <w:pStyle w:val="FirstParagraph"/>
      </w:pPr>
      <w:r>
        <w:t xml:space="preserve">The educational landscape in Canada Vancouver is characterized by rapid population growth, significant linguistic diversity, and a high concentration of immigrants. According to recent census data, a substantial portion of the student population in this region identifies as having diverse cultural or linguistic backgrounds, often intersecting with special needs such as Autism Spectrum Disorder (ASD), Attention Deficit Hyperactivity Disorder (ADHD), and learning disabilities.</w:t>
      </w:r>
    </w:p>
    <w:bookmarkStart w:id="22" w:name="the-current-gap"/>
    <w:p>
      <w:pPr>
        <w:pStyle w:val="Heading3"/>
      </w:pPr>
      <w:r>
        <w:t xml:space="preserve">2.1 The Current Gap</w:t>
      </w:r>
    </w:p>
    <w:p>
      <w:pPr>
        <w:pStyle w:val="FirstParagraph"/>
      </w:pPr>
      <w:r>
        <w:t xml:space="preserve">In recent years, the ratio of Special Education Teachers to students in Canada Vancouver has fallen below recommended standards. While provincial guidelines suggest a specific support level, many schools in this region are operating with caseloads that exceed manageable limits. This deficit forces General Education Teachers to assume responsibilities for which they may not have specialized training, leading to burnout and inconsistent instructional quality for vulnerable students.</w:t>
      </w:r>
    </w:p>
    <w:bookmarkEnd w:id="22"/>
    <w:bookmarkStart w:id="23" w:name="legislative-framework"/>
    <w:p>
      <w:pPr>
        <w:pStyle w:val="Heading3"/>
      </w:pPr>
      <w:r>
        <w:t xml:space="preserve">2.2 Legislative Framework</w:t>
      </w:r>
    </w:p>
    <w:p>
      <w:pPr>
        <w:pStyle w:val="FirstParagraph"/>
      </w:pPr>
      <w:r>
        <w:t xml:space="preserve">This project operates under the mandate of the British Columbia Ministry of Education and Child Care, specifically adhering to the Individual Program Plan (IPP) regulations. In Canada Vancouver, where accessibility is a key municipal priority, schools are expected to model best practices in inclusion. However, without sufficient Special Education Teacher staffing, these legislative requirements are difficult to meet effectively.</w:t>
      </w:r>
    </w:p>
    <w:bookmarkEnd w:id="23"/>
    <w:bookmarkEnd w:id="24"/>
    <w:bookmarkEnd w:id="25"/>
    <w:bookmarkStart w:id="27" w:name="project-goals"/>
    <w:bookmarkStart w:id="26" w:name="project-goals-and-objectives"/>
    <w:p>
      <w:pPr>
        <w:pStyle w:val="Heading2"/>
      </w:pPr>
      <w:r>
        <w:t xml:space="preserve">3. Project Goals and Objectives</w:t>
      </w:r>
    </w:p>
    <w:p>
      <w:pPr>
        <w:numPr>
          <w:ilvl w:val="0"/>
          <w:numId w:val="1001"/>
        </w:numPr>
        <w:pStyle w:val="Compact"/>
      </w:pPr>
      <w:r>
        <w:rPr>
          <w:bCs/>
          <w:b/>
        </w:rPr>
        <w:t xml:space="preserve">Increase Staffing Ratios:</w:t>
      </w:r>
      <w:r>
        <w:t xml:space="preserve">To reduce the student-to-teacher ratio for Special Education support in Canada Vancouver schools by 15% within the first fiscal year.</w:t>
      </w:r>
    </w:p>
    <w:p>
      <w:pPr>
        <w:numPr>
          <w:ilvl w:val="0"/>
          <w:numId w:val="1001"/>
        </w:numPr>
        <w:pStyle w:val="Compact"/>
      </w:pPr>
      <w:r>
        <w:rPr>
          <w:bCs/>
          <w:b/>
        </w:rPr>
        <w:t xml:space="preserve">Standardize IPP Delivery:</w:t>
      </w:r>
      <w:r>
        <w:t xml:space="preserve">To ensure that 98% of identified students in this region receive a timely and comprehensive Individual Program Plan.</w:t>
      </w:r>
    </w:p>
    <w:p>
      <w:pPr>
        <w:numPr>
          <w:ilvl w:val="0"/>
          <w:numId w:val="1001"/>
        </w:numPr>
        <w:pStyle w:val="Compact"/>
      </w:pPr>
      <w:r>
        <w:rPr>
          <w:bCs/>
          <w:b/>
        </w:rPr>
        <w:t xml:space="preserve">Cultural Competency Training:</w:t>
      </w:r>
      <w:r>
        <w:t xml:space="preserve">To implement specialized training for Special Education Teachers focusing on cross-cultural communication and trauma-informed care, addressing the specific demographics of Canada Vancouver.</w:t>
      </w:r>
    </w:p>
    <w:p>
      <w:pPr>
        <w:numPr>
          <w:ilvl w:val="0"/>
          <w:numId w:val="1001"/>
        </w:numPr>
        <w:pStyle w:val="Compact"/>
      </w:pPr>
      <w:r>
        <w:rPr>
          <w:bCs/>
          <w:b/>
        </w:rPr>
        <w:t xml:space="preserve">Retention Strategies:</w:t>
      </w:r>
      <w:r>
        <w:t xml:space="preserve">To develop a mentorship program that reduces turnover among new Special Education Teacher hires in the region.</w:t>
      </w:r>
    </w:p>
    <w:bookmarkEnd w:id="26"/>
    <w:bookmarkEnd w:id="27"/>
    <w:bookmarkStart w:id="31" w:name="implementation-strategy"/>
    <w:p>
      <w:pPr>
        <w:pStyle w:val="Heading2"/>
      </w:pPr>
      <w:r>
        <w:t xml:space="preserve">4. Implementation Strategy</w:t>
      </w:r>
    </w:p>
    <w:p>
      <w:pPr>
        <w:pStyle w:val="FirstParagraph"/>
      </w:pPr>
      <w:r>
        <w:t xml:space="preserve">The execution of this project will occur in three distinct phases, designed to address both immediate staffing gaps and long-term systemic stability.</w:t>
      </w:r>
    </w:p>
    <w:bookmarkStart w:id="28" w:name="X600f44538d29519647b8b30af607b727a48a307"/>
    <w:p>
      <w:pPr>
        <w:pStyle w:val="Heading3"/>
      </w:pPr>
      <w:r>
        <w:t xml:space="preserve">Phase 1: Recruitment and Hiring (Months 1-6)</w:t>
      </w:r>
    </w:p>
    <w:p>
      <w:pPr>
        <w:pStyle w:val="FirstParagraph"/>
      </w:pPr>
      <w:r>
        <w:t xml:space="preserve">This phase focuses on aggressive recruitment efforts targeted at universities in British Columbia such as the University of British Columbia (UBC) and Simon Fraser University. We will establish partnerships with these institutions to create pipeline programs for recent graduates. Additionally, we will offer relocation incentives specifically for candidates willing to serve in high-need schools across Canada Vancouver, particularly in areas with lower housing affordability.</w:t>
      </w:r>
    </w:p>
    <w:bookmarkEnd w:id="28"/>
    <w:bookmarkStart w:id="29" w:name="X0c461b887edab181d9acaf4683e0837a48c73bd"/>
    <w:p>
      <w:pPr>
        <w:pStyle w:val="Heading3"/>
      </w:pPr>
      <w:r>
        <w:t xml:space="preserve">Phase 2: Professional Development and Integration (Months 7-12)</w:t>
      </w:r>
    </w:p>
    <w:p>
      <w:pPr>
        <w:pStyle w:val="FirstParagraph"/>
      </w:pPr>
      <w:r>
        <w:t xml:space="preserve">New hires will undergo an intensive orientation program that goes beyond standard administrative training. This will include workshops on local community resources, mental health first aid, and advanced intervention strategies. Crucially, Special Education Teachers will be integrated into grade-level planning teams to ensure seamless collaboration with General Education Teachers.</w:t>
      </w:r>
    </w:p>
    <w:bookmarkEnd w:id="29"/>
    <w:bookmarkStart w:id="30" w:name="X812e2d36236ef66fd17b90ea98a378eee8c4fcb"/>
    <w:p>
      <w:pPr>
        <w:pStyle w:val="Heading3"/>
      </w:pPr>
      <w:r>
        <w:t xml:space="preserve">Phase 3: Assessment and Refinement (Months 13-24)</w:t>
      </w:r>
    </w:p>
    <w:p>
      <w:pPr>
        <w:pStyle w:val="FirstParagraph"/>
      </w:pPr>
      <w:r>
        <w:t xml:space="preserve">Data collection regarding student progress, teacher satisfaction, and IPP completion rates will be analyzed. Feedback loops from students, parents, and staff in Canada Vancouver will inform necessary adjustments to the program structure.</w:t>
      </w:r>
    </w:p>
    <w:bookmarkEnd w:id="30"/>
    <w:bookmarkEnd w:id="31"/>
    <w:bookmarkStart w:id="33" w:name="challenges"/>
    <w:bookmarkStart w:id="32" w:name="challenges-and-mitigation"/>
    <w:p>
      <w:pPr>
        <w:pStyle w:val="Heading2"/>
      </w:pPr>
      <w:r>
        <w:t xml:space="preserve">5. Challenges and Mitigation</w:t>
      </w:r>
    </w:p>
    <w:bookmarkEnd w:id="32"/>
    <w:bookmarkEnd w:id="33"/>
    <w:p>
      <w:pPr>
        <w:pStyle w:val="FirstParagraph"/>
      </w:pPr>
      <w:r>
        <w:t xml:space="preserve">Description</w:t>
      </w:r>
    </w:p>
    <w:p>
      <w:pPr>
        <w:pStyle w:val="BodyText"/>
      </w:pPr>
      <w:r>
        <w:t xml:space="preserve">Housing Crisis in Canada Vancouver</w:t>
      </w:r>
    </w:p>
    <w:p>
      <w:pPr>
        <w:pStyle w:val="BodyText"/>
      </w:pPr>
      <w:r>
        <w:t xml:space="preserve">The high cost of living in this region makes it difficult to attract talent from outside the area.</w:t>
      </w:r>
      <w:r>
        <w:t xml:space="preserve"> </w:t>
      </w:r>
      <w:r>
        <w:rPr>
          <w:iCs/>
          <w:i/>
        </w:rPr>
        <w:t xml:space="preserve">Mitigation:</w:t>
      </w:r>
      <w:r>
        <w:t xml:space="preserve"> </w:t>
      </w:r>
      <w:r>
        <w:t xml:space="preserve">Partner with housing authorities to provide temporary subsidies or assistance with finding affordable accommodation for new hires.</w:t>
      </w:r>
    </w:p>
    <w:p>
      <w:pPr>
        <w:pStyle w:val="BodyText"/>
      </w:pPr>
      <w:r>
        <w:t xml:space="preserve">Burnout among Existing Staff</w:t>
      </w:r>
    </w:p>
    <w:p>
      <w:pPr>
        <w:pStyle w:val="BodyText"/>
      </w:pPr>
      <w:r>
        <w:t xml:space="preserve">Long-standing teachers may resist changes or feel overwhelmed by increased administrative demands associated with new support staff.</w:t>
      </w:r>
      <w:r>
        <w:t xml:space="preserve"> </w:t>
      </w:r>
      <w:r>
        <w:rPr>
          <w:iCs/>
          <w:i/>
        </w:rPr>
        <w:t xml:space="preserve">Mitigation:</w:t>
      </w:r>
      <w:r>
        <w:t xml:space="preserve"> </w:t>
      </w:r>
      <w:r>
        <w:t xml:space="preserve">Implement clear role definitions and collaborative planning time to foster a team-based approach rather than a hierarchical one.</w:t>
      </w:r>
    </w:p>
    <w:p>
      <w:pPr>
        <w:pStyle w:val="BodyText"/>
      </w:pPr>
      <w:r>
        <w:t xml:space="preserve">Resource Allocation</w:t>
      </w:r>
    </w:p>
    <w:p>
      <w:pPr>
        <w:pStyle w:val="BodyText"/>
      </w:pPr>
      <w:r>
        <w:t xml:space="preserve">Limited budget for assistive technologies and specialized materials.</w:t>
      </w:r>
      <w:r>
        <w:t xml:space="preserve"> </w:t>
      </w:r>
      <w:r>
        <w:rPr>
          <w:iCs/>
          <w:i/>
        </w:rPr>
        <w:t xml:space="preserve">Mitigation:</w:t>
      </w:r>
      <w:r>
        <w:t xml:space="preserve"> </w:t>
      </w:r>
      <w:r>
        <w:t xml:space="preserve">Seek grant funding from federal Indigenous education initiatives and private foundations focused on disability rights to supplement the budget.</w:t>
      </w:r>
    </w:p>
    <w:bookmarkStart w:id="34" w:name="expected-outcomes"/>
    <w:p>
      <w:pPr>
        <w:pStyle w:val="Heading2"/>
      </w:pPr>
      <w:r>
        <w:t xml:space="preserve">6. Expected Outcomes</w:t>
      </w:r>
    </w:p>
    <w:p>
      <w:pPr>
        <w:pStyle w:val="FirstParagraph"/>
      </w:pPr>
      <w:r>
        <w:t xml:space="preserve">The successful implementation of this project will yield significant benefits for the educational community in Canada Vancouver. We anticipate a measurable improvement in academic performance among students with special needs, as evidenced by standardized testing and graduation rates.</w:t>
      </w:r>
    </w:p>
    <w:bookmarkEnd w:id="34"/>
    <w:bookmarkStart w:id="35" w:name="conclusion"/>
    <w:p>
      <w:pPr>
        <w:pStyle w:val="Heading2"/>
      </w:pPr>
      <w:r>
        <w:t xml:space="preserve">7. Conclusion</w:t>
      </w:r>
    </w:p>
    <w:p>
      <w:pPr>
        <w:pStyle w:val="FirstParagraph"/>
      </w:pPr>
      <w:r>
        <w:t xml:space="preserve">The investment in Special Education Teachers is not merely an operational expense but a moral imperative for the school board operating in Canada Vancouver. The diversity of the student body demands a workforce capable of navigating complex educational, social, and emotional needs.</w:t>
      </w:r>
    </w:p>
    <w:p>
      <w:pPr>
        <w:pStyle w:val="BodyText"/>
      </w:pPr>
      <w:r>
        <w:t xml:space="preserve">This Project Report has highlighted the critical gaps in current staffing levels and proposed actionable steps to rectify them. By securing funding, enhancing recruitment efforts, and fostering a supportive professional environment, we can create an inclusive educational ecosystem that serves every child effectively. The time for action is now; delaying further will only exacerbate existing inequities and hinder the potential of students in our community.</w:t>
      </w:r>
    </w:p>
    <w:p>
      <w:pPr>
        <w:pStyle w:val="BodyText"/>
      </w:pPr>
      <w:r>
        <w:t xml:space="preserve">We respectfully request the approval of the Board to proceed with Phase 1 recruitment immediately.</w:t>
      </w:r>
    </w:p>
    <w:bookmarkEnd w:id="35"/>
    <w:p>
      <w:pPr>
        <w:pStyle w:val="BodyText"/>
      </w:pPr>
      <w:r>
        <w:rPr>
          <w:bCs/>
          <w:b/>
        </w:rPr>
        <w:t xml:space="preserve">Contact:</w:t>
      </w:r>
      <w:r>
        <w:br/>
      </w:r>
      <w:r>
        <w:t xml:space="preserve">Project Lead, Inclusive Education Strategy</w:t>
      </w:r>
      <w:r>
        <w:br/>
      </w:r>
      <w:r>
        <w:t xml:space="preserve">Vancouver School District Administration</w:t>
      </w:r>
      <w:r>
        <w:br/>
      </w:r>
      <w:r>
        <w:t xml:space="preserve">Email: education.strategy@vancouver.ca.bc.ca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Canada Vancouver</dc:title>
  <dc:creator/>
  <dc:language>en</dc:language>
  <cp:keywords/>
  <dcterms:created xsi:type="dcterms:W3CDTF">2026-07-29T03:05:42Z</dcterms:created>
  <dcterms:modified xsi:type="dcterms:W3CDTF">2026-07-29T03:05:42Z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