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China</w:t>
      </w:r>
      <w:r>
        <w:t xml:space="preserve"> </w:t>
      </w:r>
      <w:r>
        <w:t xml:space="preserve">Guangzhou</w:t>
      </w:r>
    </w:p>
    <w:bookmarkStart w:id="29" w:name="X28b7da93eafb360a5760b70c44aeb37bd4383d6"/>
    <w:p>
      <w:pPr>
        <w:pStyle w:val="Heading1"/>
      </w:pPr>
      <w:r>
        <w:t xml:space="preserve">Project Report on the Implementation and Impact of Special Education Teacher Roles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Liaison Office, International Development Partners</w:t>
      </w:r>
      <w:r>
        <w:br/>
      </w:r>
      <w:r>
        <w:rPr>
          <w:bCs/>
          <w:b/>
        </w:rPr>
        <w:t xml:space="preserve">From:</w:t>
      </w:r>
      <w:r>
        <w:rPr>
          <w:bCs/>
          <w:b/>
        </w:rPr>
        <w:t xml:space="preserve"> </w:t>
      </w:r>
    </w:p>
    <w:bookmarkStart w:id="20" w:name="executive-summary"/>
    <w:p>
      <w:pPr>
        <w:pStyle w:val="Heading2"/>
      </w:pPr>
      <w:r>
        <w:t xml:space="preserve">1. Executive Summary</w:t>
      </w:r>
    </w:p>
    <w:p>
      <w:pPr>
        <w:pStyle w:val="FirstParagraph"/>
      </w:pPr>
      <w:r>
        <w:t xml:space="preserve">This document serves as a comprehensive Project Report detailing the current landscape, challenges, and strategic requirements for deploying qualified</w:t>
      </w:r>
      <w:r>
        <w:t xml:space="preserve"> </w:t>
      </w:r>
      <w:r>
        <w:rPr>
          <w:bCs/>
          <w:b/>
        </w:rPr>
        <w:t xml:space="preserve">Special Education Teacher</w:t>
      </w:r>
      <w:r>
        <w:t xml:space="preserve"> </w:t>
      </w:r>
      <w:r>
        <w:t xml:space="preserve">professionals within the rapidly developing educational framework of</w:t>
      </w:r>
      <w:r>
        <w:t xml:space="preserve"> </w:t>
      </w:r>
      <w:r>
        <w:rPr>
          <w:bCs/>
          <w:b/>
        </w:rPr>
        <w:t xml:space="preserve">China Guangzhou</w:t>
      </w:r>
      <w:r>
        <w:t xml:space="preserve">. As one of China’s most economically vibrant cities and a gateway to international exchange, Guangzhou presents both unique opportunities and distinct logistical challenges regarding inclusive education. This report analyzes the demand for specialized instructional staff, outlines regulatory compliance requirements, and proposes a roadmap for integrating high-quality special education services into the mainstream public school system in</w:t>
      </w:r>
      <w:r>
        <w:t xml:space="preserve"> </w:t>
      </w:r>
      <w:r>
        <w:rPr>
          <w:bCs/>
          <w:b/>
        </w:rPr>
        <w:t xml:space="preserve">China Guangzhou</w:t>
      </w:r>
      <w:r>
        <w:t xml:space="preserve">. The primary objective is to ensure that all students, regardless of physical or cognitive differences, have equitable access to high-standard academic and social development resources.</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in China has undergone significant transformation over the past decade, with a marked shift toward inclusive education policies. However, the implementation gap between policy intent and classroom reality remains evident, particularly in tier-one cities like</w:t>
      </w:r>
      <w:r>
        <w:t xml:space="preserve"> </w:t>
      </w:r>
      <w:r>
        <w:rPr>
          <w:bCs/>
          <w:b/>
        </w:rPr>
        <w:t xml:space="preserve">China Guangzhou</w:t>
      </w:r>
      <w:r>
        <w:t xml:space="preserve">. Guangzhou is not only a historical cultural hub but also a modern metropolis attracting diverse populations, including expatriate communities and migrant workers from across the nation. This demographic diversity necessitates a robust support system for students with special needs, ranging from autism spectrum disorders to physical disabilities and learning difficulties.</w:t>
      </w:r>
      <w:r>
        <w:t xml:space="preserve"> </w:t>
      </w:r>
      <w:r>
        <w:t xml:space="preserve">The role of the</w:t>
      </w:r>
      <w:r>
        <w:t xml:space="preserve"> </w:t>
      </w:r>
      <w:r>
        <w:rPr>
          <w:bCs/>
          <w:b/>
        </w:rPr>
        <w:t xml:space="preserve">Special Education Teacher</w:t>
      </w:r>
      <w:r>
        <w:t xml:space="preserve"> </w:t>
      </w:r>
      <w:r>
        <w:t xml:space="preserve">is central to this transition. Unlike general education teachers who manage large cohorts, special education professionals require specialized training in behavioral intervention, differentiated instruction, and therapeutic collaboration. In the context of</w:t>
      </w:r>
      <w:r>
        <w:t xml:space="preserve"> </w:t>
      </w:r>
      <w:r>
        <w:rPr>
          <w:bCs/>
          <w:b/>
        </w:rPr>
        <w:t xml:space="preserve">China Guangzhou</w:t>
      </w:r>
      <w:r>
        <w:t xml:space="preserve">, where educational standards are high and competitive pressures are intense, integrating these teachers into mainstream schools requires careful cultural adaptation and resource allocation. This Project Report aims to address these complexities by providing a structured analysis of the necessary steps to professionalize special education within this specific geographic region.</w:t>
      </w:r>
    </w:p>
    <w:bookmarkEnd w:id="21"/>
    <w:bookmarkStart w:id="22" w:name="strategic-objectives"/>
    <w:p>
      <w:pPr>
        <w:pStyle w:val="Heading2"/>
      </w:pPr>
      <w:r>
        <w:t xml:space="preserve">3. Strategic Objectives</w:t>
      </w:r>
    </w:p>
    <w:p>
      <w:pPr>
        <w:pStyle w:val="FirstParagraph"/>
      </w:pPr>
      <w:r>
        <w:t xml:space="preserve">The primary goals of this initiative are multifaceted, designed to create a sustainable model for inclusive learning in</w:t>
      </w:r>
      <w:r>
        <w:t xml:space="preserve"> </w:t>
      </w:r>
      <w:r>
        <w:rPr>
          <w:bCs/>
          <w:b/>
        </w:rPr>
        <w:t xml:space="preserve">China Guangzhou</w:t>
      </w:r>
      <w:r>
        <w:t xml:space="preserve">:</w:t>
      </w:r>
      <w:r>
        <w:t xml:space="preserve"> </w:t>
      </w:r>
      <w:r>
        <w:t xml:space="preserve">First, we aim to establish a standardized curriculum framework that allows</w:t>
      </w:r>
      <w:r>
        <w:t xml:space="preserve"> </w:t>
      </w:r>
      <w:r>
        <w:rPr>
          <w:bCs/>
          <w:b/>
        </w:rPr>
        <w:t xml:space="preserve">Special Education Teacher</w:t>
      </w:r>
      <w:r>
        <w:t xml:space="preserve">s to effectively adapt mainstream materials for diverse learning needs. Second, the project seeks to enhance teacher training programs specifically tailored for the local regulatory environment of China. Third, it aims to foster collaboration between medical professionals, psychologists, and educators. Finally, this report advocates for increased funding and policy support within</w:t>
      </w:r>
      <w:r>
        <w:t xml:space="preserve"> </w:t>
      </w:r>
      <w:r>
        <w:rPr>
          <w:bCs/>
          <w:b/>
        </w:rPr>
        <w:t xml:space="preserve">China Guangzhou</w:t>
      </w:r>
      <w:r>
        <w:t xml:space="preserve"> </w:t>
      </w:r>
      <w:r>
        <w:t xml:space="preserve">to ensure long-term sustainability of special education services.</w:t>
      </w:r>
    </w:p>
    <w:bookmarkEnd w:id="22"/>
    <w:bookmarkStart w:id="23" w:name="Xf85552d2013cca06c226fa656d6570c6d698d5a"/>
    <w:p>
      <w:pPr>
        <w:pStyle w:val="Heading2"/>
      </w:pPr>
      <w:r>
        <w:t xml:space="preserve">4. Current Landscape and Needs Assessment in China Guangzhou</w:t>
      </w:r>
    </w:p>
    <w:p>
      <w:pPr>
        <w:pStyle w:val="FirstParagraph"/>
      </w:pPr>
      <w:r>
        <w:t xml:space="preserve">The demand for special education services in</w:t>
      </w:r>
      <w:r>
        <w:t xml:space="preserve"> </w:t>
      </w:r>
      <w:r>
        <w:rPr>
          <w:bCs/>
          <w:b/>
        </w:rPr>
        <w:t xml:space="preserve">China Guangzhou</w:t>
      </w:r>
      <w:r>
        <w:t xml:space="preserve"> </w:t>
      </w:r>
      <w:r>
        <w:t xml:space="preserve">is outpacing the current supply of qualified personnel. Recent data indicates a steady increase in diagnoses of neurodevelopmental disorders among school-aged children, creating an urgent need for trained professionals. However, many existing educators lack specific certifications in special needs instruction. Consequently, many students rely on private institutions or specialized centers that are often financially inaccessible to average families.</w:t>
      </w:r>
      <w:r>
        <w:t xml:space="preserve"> </w:t>
      </w:r>
      <w:r>
        <w:t xml:space="preserve">Furthermore, the cultural perception of disability is evolving but still carries significant stigma in some communities within</w:t>
      </w:r>
      <w:r>
        <w:t xml:space="preserve"> </w:t>
      </w:r>
      <w:r>
        <w:rPr>
          <w:bCs/>
          <w:b/>
        </w:rPr>
        <w:t xml:space="preserve">China Guangzhou</w:t>
      </w:r>
      <w:r>
        <w:t xml:space="preserve">. This social barrier often prevents early identification and intervention. The role of the</w:t>
      </w:r>
      <w:r>
        <w:t xml:space="preserve"> </w:t>
      </w:r>
      <w:r>
        <w:rPr>
          <w:bCs/>
          <w:b/>
        </w:rPr>
        <w:t xml:space="preserve">Special Education Teacher</w:t>
      </w:r>
      <w:r>
        <w:t xml:space="preserve">, therefore, extends beyond academic instruction to include advocacy, parent education, and community awareness campaigns. By positioning special educators as leaders in inclusion initiatives, schools can begin to dismantle these stigma-based barriers systematically.</w:t>
      </w:r>
    </w:p>
    <w:bookmarkEnd w:id="23"/>
    <w:bookmarkStart w:id="24" w:name="X652aaf8675a5cf1f6df7d2510cebb7238f0fa9e"/>
    <w:p>
      <w:pPr>
        <w:pStyle w:val="Heading2"/>
      </w:pPr>
      <w:r>
        <w:t xml:space="preserve">5. Professional Requirements for Special Education Teachers</w:t>
      </w:r>
    </w:p>
    <w:p>
      <w:pPr>
        <w:pStyle w:val="FirstParagraph"/>
      </w:pPr>
      <w:r>
        <w:t xml:space="preserve">To meet the high standards of the Guangzhou education system,</w:t>
      </w:r>
      <w:r>
        <w:t xml:space="preserve"> </w:t>
      </w:r>
      <w:r>
        <w:rPr>
          <w:bCs/>
          <w:b/>
        </w:rPr>
        <w:t xml:space="preserve">Special Education Teacher</w:t>
      </w:r>
      <w:r>
        <w:t xml:space="preserve">s must possess a combination of theoretical knowledge and practical skills. Essential qualifications include:</w:t>
      </w:r>
    </w:p>
    <w:p>
      <w:pPr>
        <w:numPr>
          <w:ilvl w:val="0"/>
          <w:numId w:val="1001"/>
        </w:numPr>
        <w:pStyle w:val="Compact"/>
      </w:pPr>
      <w:r>
        <w:rPr>
          <w:bCs/>
          <w:b/>
        </w:rPr>
        <w:t xml:space="preserve">Certification:</w:t>
      </w:r>
      <w:r>
        <w:t xml:space="preserve"> </w:t>
      </w:r>
      <w:r>
        <w:t xml:space="preserve">Valid teaching credentials recognized by local educational authorities in China.</w:t>
      </w:r>
    </w:p>
    <w:p>
      <w:pPr>
        <w:numPr>
          <w:ilvl w:val="0"/>
          <w:numId w:val="1001"/>
        </w:numPr>
        <w:pStyle w:val="Compact"/>
      </w:pPr>
      <w:r>
        <w:rPr>
          <w:bCs/>
          <w:b/>
        </w:rPr>
        <w:t xml:space="preserve">Specialized Training:</w:t>
      </w:r>
      <w:r>
        <w:t xml:space="preserve"> </w:t>
      </w:r>
      <w:r>
        <w:t xml:space="preserve">Mastery in Individualized Education Program (IEP) development, behavioral analysis, and assistive technology integration.</w:t>
      </w:r>
    </w:p>
    <w:p>
      <w:pPr>
        <w:numPr>
          <w:ilvl w:val="0"/>
          <w:numId w:val="1001"/>
        </w:numPr>
        <w:pStyle w:val="Compact"/>
      </w:pPr>
      <w:r>
        <w:rPr>
          <w:bCs/>
          <w:b/>
        </w:rPr>
        <w:t xml:space="preserve">Cultural Competency:</w:t>
      </w:r>
      <w:r>
        <w:t xml:space="preserve"> </w:t>
      </w:r>
      <w:r>
        <w:t xml:space="preserve">Understanding of local family dynamics and communication styles specific to the Lingnan region of Guangdong Province.</w:t>
      </w:r>
    </w:p>
    <w:p>
      <w:pPr>
        <w:numPr>
          <w:ilvl w:val="0"/>
          <w:numId w:val="1001"/>
        </w:numPr>
        <w:pStyle w:val="Compact"/>
      </w:pPr>
      <w:r>
        <w:rPr>
          <w:bCs/>
          <w:b/>
        </w:rPr>
        <w:t xml:space="preserve">Linguistic Proficiency:</w:t>
      </w:r>
      <w:r>
        <w:t xml:space="preserve"> </w:t>
      </w:r>
      <w:r>
        <w:t xml:space="preserve">While English proficiency is valued for international school contexts, Mandarin fluency is critical for effective integration into mainstream public schools in</w:t>
      </w:r>
      <w:r>
        <w:t xml:space="preserve"> </w:t>
      </w:r>
      <w:r>
        <w:rPr>
          <w:bCs/>
          <w:b/>
        </w:rPr>
        <w:t xml:space="preserve">China Guangzhou</w:t>
      </w:r>
      <w:r>
        <w:t xml:space="preserve">.</w:t>
      </w:r>
    </w:p>
    <w:p>
      <w:pPr>
        <w:pStyle w:val="FirstParagraph"/>
      </w:pPr>
      <w:r>
        <w:t xml:space="preserve">Training programs must be rigorous and continuous. Mentorship models where experienced</w:t>
      </w:r>
      <w:r>
        <w:t xml:space="preserve"> </w:t>
      </w:r>
      <w:r>
        <w:rPr>
          <w:bCs/>
          <w:b/>
        </w:rPr>
        <w:t xml:space="preserve">Special Education Teacher</w:t>
      </w:r>
      <w:r>
        <w:t xml:space="preserve">s guide novices are essential for reducing burnout and improving retention rates.</w:t>
      </w:r>
    </w:p>
    <w:bookmarkEnd w:id="24"/>
    <w:bookmarkStart w:id="25" w:name="X190575e535247b8a27508606048e22e73ce3616"/>
    <w:p>
      <w:pPr>
        <w:pStyle w:val="Heading2"/>
      </w:pPr>
      <w:r>
        <w:t xml:space="preserve">6. Implementation Strategy in China Guangzhou</w:t>
      </w:r>
    </w:p>
    <w:p>
      <w:pPr>
        <w:pStyle w:val="FirstParagraph"/>
      </w:pPr>
      <w:r>
        <w:t xml:space="preserve">The deployment of special education resources in</w:t>
      </w:r>
      <w:r>
        <w:t xml:space="preserve"> </w:t>
      </w:r>
      <w:r>
        <w:rPr>
          <w:bCs/>
          <w:b/>
        </w:rPr>
        <w:t xml:space="preserve">China Guangzhou</w:t>
      </w:r>
      <w:r>
        <w:t xml:space="preserve"> </w:t>
      </w:r>
      <w:r>
        <w:t xml:space="preserve">will follow a phased approach:</w:t>
      </w:r>
    </w:p>
    <w:p>
      <w:pPr>
        <w:numPr>
          <w:ilvl w:val="0"/>
          <w:numId w:val="1002"/>
        </w:numPr>
        <w:pStyle w:val="Compact"/>
      </w:pPr>
      <w:r>
        <w:rPr>
          <w:bCs/>
          <w:b/>
        </w:rPr>
        <w:t xml:space="preserve">Pilot Phase:</w:t>
      </w:r>
      <w:r>
        <w:t xml:space="preserve">Select five diverse schools across different districts of Guangzhou to serve as pilot sites. These schools will receive dedicated funding for hiring specialized staff and upgrading infrastructure.</w:t>
      </w:r>
    </w:p>
    <w:p>
      <w:pPr>
        <w:numPr>
          <w:ilvl w:val="0"/>
          <w:numId w:val="1002"/>
        </w:numPr>
        <w:pStyle w:val="Compact"/>
      </w:pPr>
      <w:r>
        <w:rPr>
          <w:bCs/>
          <w:b/>
        </w:rPr>
        <w:t xml:space="preserve">Training and Development:</w:t>
      </w:r>
      <w:r>
        <w:t xml:space="preserve">Launch intensive workshops in collaboration with international special education organizations. These workshops will focus on evidence-based practices such as Applied Behavior Analysis (ABA) and Structured Teaching.</w:t>
      </w:r>
    </w:p>
    <w:p>
      <w:pPr>
        <w:numPr>
          <w:ilvl w:val="0"/>
          <w:numId w:val="1002"/>
        </w:numPr>
        <w:pStyle w:val="Compact"/>
      </w:pPr>
      <w:r>
        <w:rPr>
          <w:bCs/>
          <w:b/>
        </w:rPr>
        <w:t xml:space="preserve">Mentorship Network:</w:t>
      </w:r>
      <w:r>
        <w:t xml:space="preserve">Create a digital platform connecting</w:t>
      </w:r>
      <w:r>
        <w:t xml:space="preserve"> </w:t>
      </w:r>
      <w:r>
        <w:rPr>
          <w:bCs/>
          <w:b/>
        </w:rPr>
        <w:t xml:space="preserve">Special Education Teacher</w:t>
      </w:r>
      <w:r>
        <w:t xml:space="preserve">s across Guangzhou to share resources, discuss case studies, and provide peer support.</w:t>
      </w:r>
    </w:p>
    <w:p>
      <w:pPr>
        <w:numPr>
          <w:ilvl w:val="0"/>
          <w:numId w:val="1002"/>
        </w:numPr>
        <w:pStyle w:val="Compact"/>
      </w:pPr>
      <w:r>
        <w:rPr>
          <w:bCs/>
          <w:b/>
        </w:rPr>
        <w:t xml:space="preserve">Evaluation Metrics:</w:t>
      </w:r>
      <w:r>
        <w:t xml:space="preserve">Implement quarterly assessments based on student progress metrics, teacher satisfaction surveys, and parental feedback loops.</w:t>
      </w:r>
    </w:p>
    <w:p>
      <w:pPr>
        <w:pStyle w:val="FirstParagraph"/>
      </w:pPr>
      <w:r>
        <w:t xml:space="preserve">This structured approach ensures that the integration of special education into the Guangzhou system is not only immediate but also scalable. By focusing on capacity building, we ensure that</w:t>
      </w:r>
      <w:r>
        <w:t xml:space="preserve"> </w:t>
      </w:r>
      <w:r>
        <w:rPr>
          <w:bCs/>
          <w:b/>
        </w:rPr>
        <w:t xml:space="preserve">China Guangzhou</w:t>
      </w:r>
      <w:r>
        <w:t xml:space="preserve"> </w:t>
      </w:r>
      <w:r>
        <w:t xml:space="preserve">becomes a regional leader in inclusive education practices.</w:t>
      </w:r>
    </w:p>
    <w:bookmarkEnd w:id="25"/>
    <w:bookmarkStart w:id="26" w:name="challenges-and-mitigation-measures"/>
    <w:p>
      <w:pPr>
        <w:pStyle w:val="Heading2"/>
      </w:pPr>
      <w:r>
        <w:t xml:space="preserve">7. Challenges and Mitigation Measures</w:t>
      </w:r>
    </w:p>
    <w:p>
      <w:pPr>
        <w:pStyle w:val="FirstParagraph"/>
      </w:pPr>
      <w:r>
        <w:t xml:space="preserve">Despite the clear benefits, several challenges persist. Resource allocation is a primary concern, as funding for special education often trails behind general education budgets. To mitigate this, we propose public-private partnerships where local corporations can sponsor specialized equipment and training programs. Additionally, language barriers between expatriate</w:t>
      </w:r>
      <w:r>
        <w:t xml:space="preserve"> </w:t>
      </w:r>
      <w:r>
        <w:rPr>
          <w:bCs/>
          <w:b/>
        </w:rPr>
        <w:t xml:space="preserve">Special Education Teacher</w:t>
      </w:r>
      <w:r>
        <w:t xml:space="preserve">s and local administration must be addressed through dedicated translation support and cross-cultural sensitivity training for administrative staff in</w:t>
      </w:r>
      <w:r>
        <w:t xml:space="preserve"> </w:t>
      </w:r>
      <w:r>
        <w:rPr>
          <w:bCs/>
          <w:b/>
        </w:rPr>
        <w:t xml:space="preserve">China Guangzhou</w:t>
      </w:r>
      <w:r>
        <w:t xml:space="preserve">.</w:t>
      </w:r>
      <w:r>
        <w:t xml:space="preserve"> </w:t>
      </w:r>
      <w:r>
        <w:t xml:space="preserve">Another challenge is the high turnover rate of qualified specialists. Competitive salaries and clear career progression pathways are essential to retain talent. The project report recommends advocating for government incentives, such as housing subsidies or tax breaks, for special education professionals who commit to long-term service in public institutions within the city.</w:t>
      </w:r>
    </w:p>
    <w:bookmarkEnd w:id="26"/>
    <w:bookmarkStart w:id="27" w:name="conclusion"/>
    <w:p>
      <w:pPr>
        <w:pStyle w:val="Heading2"/>
      </w:pPr>
      <w:r>
        <w:t xml:space="preserve">8. Conclusion</w:t>
      </w:r>
    </w:p>
    <w:p>
      <w:pPr>
        <w:pStyle w:val="FirstParagraph"/>
      </w:pPr>
      <w:r>
        <w:t xml:space="preserve">The successful integration of specialized instructional staff is critical for the holistic development of students with diverse needs in</w:t>
      </w:r>
      <w:r>
        <w:t xml:space="preserve"> </w:t>
      </w:r>
      <w:r>
        <w:rPr>
          <w:bCs/>
          <w:b/>
        </w:rPr>
        <w:t xml:space="preserve">China Guangzhou</w:t>
      </w:r>
      <w:r>
        <w:t xml:space="preserve">. This Project Report underscores that hiring a qualified</w:t>
      </w:r>
      <w:r>
        <w:t xml:space="preserve"> </w:t>
      </w:r>
      <w:r>
        <w:rPr>
          <w:bCs/>
          <w:b/>
        </w:rPr>
        <w:t xml:space="preserve">Special Education Teacher</w:t>
      </w:r>
      <w:r>
        <w:t xml:space="preserve"> </w:t>
      </w:r>
      <w:r>
        <w:t xml:space="preserve">is not merely an administrative task but a transformative act that aligns with global educational standards and local humanitarian values. By investing in these professionals,</w:t>
      </w:r>
      <w:r>
        <w:t xml:space="preserve"> </w:t>
      </w:r>
      <w:r>
        <w:rPr>
          <w:bCs/>
          <w:b/>
        </w:rPr>
        <w:t xml:space="preserve">China Guangzhou</w:t>
      </w:r>
      <w:r>
        <w:t xml:space="preserve"> </w:t>
      </w:r>
      <w:r>
        <w:t xml:space="preserve">demonstrates its commitment to equity, inclusivity, and excellence. The recommendations outlined herein provide a viable roadmap for achieving these goals, ensuring that every child in Guangzhou has the opportunity to thrive regardless of their individual challenges. Continued monitoring and adaptive management will be key to sustaining this momentum in the years ahead.</w:t>
      </w:r>
    </w:p>
    <w:bookmarkEnd w:id="27"/>
    <w:bookmarkStart w:id="28" w:name="recommendations"/>
    <w:p>
      <w:pPr>
        <w:pStyle w:val="Heading2"/>
      </w:pPr>
      <w:r>
        <w:t xml:space="preserve">9. Recommendations</w:t>
      </w:r>
    </w:p>
    <w:p>
      <w:pPr>
        <w:pStyle w:val="FirstParagraph"/>
      </w:pPr>
      <w:r>
        <w:t xml:space="preserve">Based on the findings presented in this Project Report, it is recommended that immediate action be taken to formalize job descriptions for</w:t>
      </w:r>
      <w:r>
        <w:t xml:space="preserve"> </w:t>
      </w:r>
      <w:r>
        <w:rPr>
          <w:bCs/>
          <w:b/>
        </w:rPr>
        <w:t xml:space="preserve">Special Education Teacher</w:t>
      </w:r>
      <w:r>
        <w:t xml:space="preserve">s within municipal schools in</w:t>
      </w:r>
      <w:r>
        <w:t xml:space="preserve"> </w:t>
      </w:r>
      <w:r>
        <w:rPr>
          <w:bCs/>
          <w:b/>
        </w:rPr>
        <w:t xml:space="preserve">China Guangzhou</w:t>
      </w:r>
      <w:r>
        <w:t xml:space="preserve">. Furthermore, budgetary allocations should be reviewed to ensure sustainable funding for ongoing professional development. Finally, a task force comprising educators, parents, and policymakers should be established to oversee the implementation of these recommendations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Integration in China Guangzhou</dc:title>
  <dc:creator/>
  <dc:language>en</dc:language>
  <cp:keywords/>
  <dcterms:created xsi:type="dcterms:W3CDTF">2026-07-29T15:12:29Z</dcterms:created>
  <dcterms:modified xsi:type="dcterms:W3CDTF">2026-07-29T15:12:29Z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