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Colombia</w:t>
      </w:r>
      <w:r>
        <w:t xml:space="preserve"> </w:t>
      </w:r>
      <w:r>
        <w:t xml:space="preserve">Bogotá</w:t>
      </w:r>
    </w:p>
    <w:bookmarkStart w:id="36" w:name="Xa730c864f86a19d382369b82f596963b619d8b0"/>
    <w:p>
      <w:pPr>
        <w:pStyle w:val="Heading1"/>
      </w:pPr>
      <w:r>
        <w:t xml:space="preserve">Project Report: Special Education Teacher Initiative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Local School Districts, and Stakeholders</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This document outlines the strategic framework, implementation plan for the deployment of specialized</w:t>
      </w:r>
      <w:r>
        <w:t xml:space="preserve"> </w:t>
      </w:r>
      <w:r>
        <w:rPr>
          <w:bCs/>
          <w:b/>
        </w:rPr>
        <w:t xml:space="preserve">Special Education Teacher</w:t>
      </w:r>
      <w:r>
        <w:t xml:space="preserve">s within the educational infrastructure of</w:t>
      </w:r>
      <w:r>
        <w:t xml:space="preserve"> </w:t>
      </w:r>
      <w:r>
        <w:rPr>
          <w:bCs/>
          <w:b/>
        </w:rPr>
        <w:t xml:space="preserve">Colombia Bogotá</w:t>
      </w:r>
      <w:r>
        <w:t xml:space="preserve">. This initiative aims to bridge existing gaps in inclusive education and ensure equitable access to quality learning for students with diverse needs.</w:t>
      </w:r>
    </w:p>
    <w:bookmarkStart w:id="20" w:name="executive-summary"/>
    <w:p>
      <w:pPr>
        <w:pStyle w:val="Heading2"/>
      </w:pPr>
      <w:r>
        <w:t xml:space="preserve">1. Executive Summary</w:t>
      </w:r>
    </w:p>
    <w:p>
      <w:pPr>
        <w:pStyle w:val="FirstParagraph"/>
      </w:pPr>
      <w:r>
        <w:t xml:space="preserve">The metropolitan area of</w:t>
      </w:r>
      <w:r>
        <w:t xml:space="preserve"> </w:t>
      </w:r>
      <w:r>
        <w:rPr>
          <w:bCs/>
          <w:b/>
        </w:rPr>
        <w:t xml:space="preserve">Colombia Bogotá</w:t>
      </w:r>
      <w:r>
        <w:t xml:space="preserve">, as the capital and largest city, faces unique challenges regarding educational equity. While national policies support inclusive education, the practical implementation often lacks sufficient specialized personnel. This</w:t>
      </w:r>
    </w:p>
    <w:p>
      <w:pPr>
        <w:pStyle w:val="BodyText"/>
      </w:pPr>
      <w:r>
        <w:t xml:space="preserve">Project Report details a comprehensive strategy to recruit, train, and deploy qualified</w:t>
      </w:r>
    </w:p>
    <w:p>
      <w:pPr>
        <w:pStyle w:val="BodyText"/>
      </w:pPr>
      <w:r>
        <w:t xml:space="preserve">Special Education Teachers across public schools in various localities of Bogotá. The primary goal is to enhance the academic and social integration of students with disabilities (SD), specific learning difficulties, and giftedness.</w:t>
      </w:r>
    </w:p>
    <w:bookmarkEnd w:id="20"/>
    <w:bookmarkStart w:id="21" w:name="X9dc7ec762c0bf841bd91760c12f6962c422a121"/>
    <w:p>
      <w:pPr>
        <w:pStyle w:val="Heading2"/>
      </w:pPr>
      <w:r>
        <w:t xml:space="preserve">2. Contextual Background: The Landscape in Colombia Bogotá</w:t>
      </w:r>
    </w:p>
    <w:p>
      <w:pPr>
        <w:pStyle w:val="FirstParagraph"/>
      </w:pPr>
      <w:r>
        <w:t xml:space="preserve">Bogotá is a complex urban environment characterized by significant socioeconomic disparities between its localities. Students in informal settlements often face compounded barriers to education, including poverty, violence, and lack of infrastructure. In this context, the role of a</w:t>
      </w:r>
      <w:r>
        <w:t xml:space="preserve"> </w:t>
      </w:r>
      <w:r>
        <w:rPr>
          <w:bCs/>
          <w:b/>
        </w:rPr>
        <w:t xml:space="preserve">Special Education Teacher</w:t>
      </w:r>
      <w:r>
        <w:t xml:space="preserve"> </w:t>
      </w:r>
      <w:r>
        <w:t xml:space="preserve">is not merely academic but also therapeutic and social.</w:t>
      </w:r>
    </w:p>
    <w:p>
      <w:pPr>
        <w:pStyle w:val="BodyText"/>
      </w:pPr>
      <w:r>
        <w:rPr>
          <w:bCs/>
          <w:b/>
        </w:rPr>
        <w:t xml:space="preserve">Current Challenges:</w:t>
      </w:r>
    </w:p>
    <w:p>
      <w:pPr>
        <w:numPr>
          <w:ilvl w:val="0"/>
          <w:numId w:val="1001"/>
        </w:numPr>
        <w:pStyle w:val="Compact"/>
      </w:pPr>
      <w:r>
        <w:rPr>
          <w:bCs/>
          <w:b/>
        </w:rPr>
        <w:t xml:space="preserve">Inadequate Ratio:</w:t>
      </w:r>
      <w:r>
        <w:t xml:space="preserve">The student-to-specialist ratio in many Bogotá public schools is far below recommended international standards, leaving students without adequate individualized support.</w:t>
      </w:r>
    </w:p>
    <w:p>
      <w:pPr>
        <w:numPr>
          <w:ilvl w:val="0"/>
          <w:numId w:val="1001"/>
        </w:numPr>
        <w:pStyle w:val="Compact"/>
      </w:pPr>
      <w:r>
        <w:rPr>
          <w:bCs/>
          <w:b/>
        </w:rPr>
        <w:t xml:space="preserve">Lack of Training: Many general education teachers in Colombia Bogotá receive minimal training on inclusive practices, making the presence of a dedicated Special Education Teacher critical for co-teaching and consultation.</w:t>
      </w:r>
    </w:p>
    <w:p>
      <w:pPr>
        <w:numPr>
          <w:ilvl w:val="0"/>
          <w:numId w:val="1001"/>
        </w:numPr>
        <w:pStyle w:val="Compact"/>
      </w:pPr>
      <w:r>
        <w:t xml:space="preserve">Regional Disparities:The quality of special education services varies drastically between the north and south localities of Bogotá, with southern areas often lacking resources.</w:t>
      </w:r>
    </w:p>
    <w:bookmarkEnd w:id="21"/>
    <w:bookmarkStart w:id="25" w:name="project-objectives"/>
    <w:p>
      <w:pPr>
        <w:pStyle w:val="Heading2"/>
      </w:pPr>
      <w:r>
        <w:t xml:space="preserve">3. Project Objectives</w:t>
      </w:r>
    </w:p>
    <w:p>
      <w:pPr>
        <w:pStyle w:val="FirstParagraph"/>
      </w:pPr>
      <w:r>
        <w:t xml:space="preserve">This project is driven by three core objectives designed to strengthen the ecosystem for</w:t>
      </w:r>
      <w:r>
        <w:t xml:space="preserve"> </w:t>
      </w:r>
      <w:r>
        <w:rPr>
          <w:bCs/>
          <w:b/>
        </w:rPr>
        <w:t xml:space="preserve">Special Education Teacher</w:t>
      </w:r>
      <w:r>
        <w:t xml:space="preserve">s in Colombia Bogotá:</w:t>
      </w:r>
    </w:p>
    <w:bookmarkStart w:id="22" w:name="section"/>
    <w:p>
      <w:pPr>
        <w:pStyle w:val="Heading3"/>
      </w:pPr>
    </w:p>
    <w:p>
      <w:pPr>
        <w:pStyle w:val="FirstParagraph"/>
      </w:pPr>
      <w:r>
        <w:t xml:space="preserve">The immediate goal is to hire 500 certified</w:t>
      </w:r>
    </w:p>
    <w:p>
      <w:pPr>
        <w:pStyle w:val="BodyText"/>
      </w:pPr>
      <w:r>
        <w:t xml:space="preserve">Special Education Teacher, focusing on high-need localities such as Ciudad Bolívar, Bosa, and Suba. These hires will be distributed based on a needs-assessment algorithm that considers population density of special needs students.</w:t>
      </w:r>
    </w:p>
    <w:bookmarkEnd w:id="22"/>
    <w:bookmarkStart w:id="23" w:name="section-1"/>
    <w:p>
      <w:pPr>
        <w:pStyle w:val="Heading3"/>
      </w:pPr>
    </w:p>
    <w:p>
      <w:pPr>
        <w:pStyle w:val="FirstParagraph"/>
      </w:pPr>
      <w:r>
        <w:t xml:space="preserve">Beyond hiring, this</w:t>
      </w:r>
      <w:r>
        <w:t xml:space="preserve"> </w:t>
      </w:r>
      <w:r>
        <w:rPr>
          <w:bCs/>
          <w:b/>
        </w:rPr>
        <w:t xml:space="preserve">Project Report</w:t>
      </w:r>
      <w:r>
        <w:t xml:space="preserve"> </w:t>
      </w:r>
      <w:r>
        <w:t xml:space="preserve">emphasizes the need for continuous professional development. Partnerships with universities in Bogotá, such as Universidad Nacional de Colombia and Pontificia Universidad Javeriana, will be established to provide ongoing workshops on universal design for learning (UDL), assistive technology, and behavioral intervention strategies.</w:t>
      </w:r>
    </w:p>
    <w:bookmarkEnd w:id="23"/>
    <w:bookmarkStart w:id="24" w:name="section-2"/>
    <w:p>
      <w:pPr>
        <w:pStyle w:val="Heading3"/>
      </w:pPr>
    </w:p>
    <w:p>
      <w:pPr>
        <w:pStyle w:val="FirstParagraph"/>
      </w:pPr>
      <w:r>
        <w:t xml:space="preserve">The project aims to integrate</w:t>
      </w:r>
    </w:p>
    <w:p>
      <w:pPr>
        <w:pStyle w:val="BodyText"/>
      </w:pPr>
      <w:r>
        <w:t xml:space="preserve">Special Education Teachers into the daily routine of general classrooms. This involves restructuring school timetables to allow for co-teaching models, where special and general educators collaborate on lesson planning and delivery.</w:t>
      </w:r>
    </w:p>
    <w:bookmarkEnd w:id="24"/>
    <w:bookmarkEnd w:id="25"/>
    <w:bookmarkStart w:id="30" w:name="X9e970a16c666c8f9c30b1efee372fb71c727392"/>
    <w:p>
      <w:pPr>
        <w:pStyle w:val="Heading2"/>
      </w:pPr>
      <w:r>
        <w:t xml:space="preserve">4. Methodology: Implementation Strategy in Colombia Bogotá</w:t>
      </w:r>
    </w:p>
    <w:p>
      <w:pPr>
        <w:pStyle w:val="FirstParagraph"/>
      </w:pPr>
      <w:r>
        <w:t xml:space="preserve">The execution of this project requires a phased approach tailored to the bureaucratic and cultural realities of</w:t>
      </w:r>
      <w:r>
        <w:t xml:space="preserve"> </w:t>
      </w:r>
      <w:r>
        <w:rPr>
          <w:bCs/>
          <w:b/>
        </w:rPr>
        <w:t xml:space="preserve">Colombia Bogotá</w:t>
      </w:r>
      <w:r>
        <w:t xml:space="preserve">.</w:t>
      </w:r>
    </w:p>
    <w:bookmarkStart w:id="26" w:name="section-3"/>
    <w:p>
      <w:pPr>
        <w:pStyle w:val="Heading3"/>
      </w:pPr>
    </w:p>
    <w:p>
      <w:pPr>
        <w:pStyle w:val="FirstParagraph"/>
      </w:pPr>
      <w:r>
        <w:t xml:space="preserve">This phase involves collaborating with the Secretaría de Educación de Bogotá to identify vacant positions and create new roles. It also includes community outreach in localities to raise awareness about the rights of students with disabilities, encouraging families to seek evaluation and support.</w:t>
      </w:r>
    </w:p>
    <w:bookmarkEnd w:id="26"/>
    <w:bookmarkStart w:id="27" w:name="X3b1b2da3b331be7359b7ff10f02821878703ace"/>
    <w:p>
      <w:pPr>
        <w:pStyle w:val="Heading3"/>
      </w:pPr>
      <w:r>
        <w:rPr>
          <w:bCs/>
          <w:b/>
        </w:rPr>
        <w:t xml:space="preserve">Phase 2: Recruitment and Certification Validation</w:t>
      </w:r>
    </w:p>
    <w:p>
      <w:pPr>
        <w:pStyle w:val="FirstParagraph"/>
      </w:pPr>
      <w:r>
        <w:t xml:space="preserve">To ensure quality, all candidates must possess valid certification recognized by the Colombian Ministry of Education. The recruitment process will include practical assessments focusing on inclusive pedagogy specific to the Latin American context. Special attention will be paid to recruiting teachers who speak indigenous languages (such as Paez or Muysccubun) if serving communities with high indigenous populations in the rural-urban fringe of Bogotá.</w:t>
      </w:r>
    </w:p>
    <w:bookmarkEnd w:id="27"/>
    <w:bookmarkStart w:id="28" w:name="section-4"/>
    <w:p>
      <w:pPr>
        <w:pStyle w:val="Heading3"/>
      </w:pPr>
    </w:p>
    <w:p>
      <w:pPr>
        <w:pStyle w:val="FirstParagraph"/>
      </w:pPr>
      <w:r>
        <w:t xml:space="preserve">Once hired,</w:t>
      </w:r>
    </w:p>
    <w:p>
      <w:pPr>
        <w:pStyle w:val="BodyText"/>
      </w:pPr>
      <w:r>
        <w:t xml:space="preserve">Special Education Teachers will undergo a two-week intensive orientation focused on the specific legal frameworks in Colombia, including Law 115 and Decree 1421. This phase ensures that teachers understand their legal obligations regarding Individualized Educational Plans (IEPs), known locally as PEI (Plan Educativo Individual).</w:t>
      </w:r>
    </w:p>
    <w:bookmarkEnd w:id="28"/>
    <w:bookmarkStart w:id="29" w:name="section-5"/>
    <w:p>
      <w:pPr>
        <w:pStyle w:val="Heading3"/>
      </w:pPr>
    </w:p>
    <w:p>
      <w:pPr>
        <w:pStyle w:val="FirstParagraph"/>
      </w:pPr>
      <w:r>
        <w:t xml:space="preserve">This phase focuses on the actual deployment into schools. Each school will be assigned a lead</w:t>
      </w:r>
      <w:r>
        <w:t xml:space="preserve"> </w:t>
      </w:r>
      <w:r>
        <w:rPr>
          <w:bCs/>
          <w:b/>
        </w:rPr>
        <w:t xml:space="preserve">Special Education Teacher</w:t>
      </w:r>
      <w:r>
        <w:t xml:space="preserve"> </w:t>
      </w:r>
      <w:r>
        <w:t xml:space="preserve">who will coordinate with the school’s guidance counselor and administrative teams. Monitoring mechanisms will be put in place to track attendance, student progress, and teacher satisfaction.</w:t>
      </w:r>
    </w:p>
    <w:bookmarkEnd w:id="29"/>
    <w:bookmarkEnd w:id="30"/>
    <w:bookmarkStart w:id="31" w:name="expected-outcomes-and-impact-analysis"/>
    <w:p>
      <w:pPr>
        <w:pStyle w:val="Heading2"/>
      </w:pPr>
      <w:r>
        <w:t xml:space="preserve">5. Expected Outcomes and Impact Analysis</w:t>
      </w:r>
    </w:p>
    <w:p>
      <w:pPr>
        <w:pStyle w:val="FirstParagraph"/>
      </w:pPr>
      <w:r>
        <w:t xml:space="preserve">The successful implementation of this project is expected to yield significant results for the educational landscape in</w:t>
      </w:r>
      <w:r>
        <w:t xml:space="preserve"> </w:t>
      </w:r>
      <w:r>
        <w:rPr>
          <w:bCs/>
          <w:b/>
        </w:rPr>
        <w:t xml:space="preserve">Colombia Bogotá</w:t>
      </w:r>
      <w:r>
        <w:t xml:space="preserve">:</w:t>
      </w:r>
    </w:p>
    <w:p>
      <w:pPr>
        <w:numPr>
          <w:ilvl w:val="0"/>
          <w:numId w:val="1004"/>
        </w:numPr>
        <w:pStyle w:val="Compact"/>
      </w:pPr>
      <w:r>
        <w:rPr>
          <w:bCs/>
          <w:b/>
        </w:rPr>
        <w:t xml:space="preserve">Inclusion Rate:</w:t>
      </w:r>
      <w:r>
        <w:t xml:space="preserve">A 30% increase in the enrollment of students with disabilities in regular classrooms rather than segregated settings.</w:t>
      </w:r>
    </w:p>
    <w:p>
      <w:pPr>
        <w:numPr>
          <w:ilvl w:val="0"/>
          <w:numId w:val="1004"/>
        </w:numPr>
        <w:pStyle w:val="Compact"/>
      </w:pPr>
      <w:r>
        <w:t xml:space="preserve">Academic Performance:A measurable improvement in standardized test scores for students receiving support from a</w:t>
      </w:r>
    </w:p>
    <w:p>
      <w:pPr>
        <w:numPr>
          <w:ilvl w:val="0"/>
          <w:numId w:val="1000"/>
        </w:numPr>
        <w:pStyle w:val="Compact"/>
      </w:pPr>
      <w:r>
        <w:t xml:space="preserve">Special Education Teacher.</w:t>
      </w:r>
    </w:p>
    <w:bookmarkEnd w:id="31"/>
    <w:bookmarkStart w:id="32" w:name="X6701baed4fa527f5c13d52153a05bea987cd657"/>
    <w:p>
      <w:pPr>
        <w:pStyle w:val="Heading2"/>
      </w:pPr>
      <w:r>
        <w:t xml:space="preserve">6. Resource Requirements and Budgetary Considerations</w:t>
      </w:r>
    </w:p>
    <w:p>
      <w:pPr>
        <w:pStyle w:val="FirstParagraph"/>
      </w:pPr>
      <w:r>
        <w:t xml:space="preserve">Funding for this initiative will come from a mix of municipal budget allocations from Bogotá and national funds from the Ministry of Education. Key budget lines include:</w:t>
      </w:r>
    </w:p>
    <w:p>
      <w:pPr>
        <w:numPr>
          <w:ilvl w:val="0"/>
          <w:numId w:val="1006"/>
        </w:numPr>
        <w:pStyle w:val="Compact"/>
      </w:pPr>
      <w:r>
        <w:rPr>
          <w:bCs/>
          <w:b/>
        </w:rPr>
        <w:t xml:space="preserve">Infrastructure Modification: Funds allocated to make classrooms physically accessible (ramps, bathrooms, sensory rooms)..</w:t>
      </w:r>
    </w:p>
    <w:p>
      <w:pPr>
        <w:numPr>
          <w:ilvl w:val="0"/>
          <w:numId w:val="1006"/>
        </w:numPr>
        <w:pStyle w:val="Compact"/>
      </w:pPr>
      <w:r>
        <w:rPr>
          <w:iCs/>
          <w:i/>
        </w:rPr>
        <w:t xml:space="preserve">Materials and Technology:</w:t>
      </w:r>
      <w:r>
        <w:t xml:space="preserve">Purchase of assistive devices, specialized learning materials, and software for personalized learning.</w:t>
      </w:r>
    </w:p>
    <w:bookmarkEnd w:id="32"/>
    <w:bookmarkStart w:id="33" w:name="risk-management"/>
    <w:p>
      <w:pPr>
        <w:pStyle w:val="Heading2"/>
      </w:pPr>
      <w:r>
        <w:t xml:space="preserve">7. Risk Management</w:t>
      </w:r>
    </w:p>
    <w:p>
      <w:pPr>
        <w:pStyle w:val="FirstParagraph"/>
      </w:pPr>
      <w:r>
        <w:t xml:space="preserve">This</w:t>
      </w:r>
      <w:r>
        <w:t xml:space="preserve"> </w:t>
      </w:r>
      <w:r>
        <w:rPr>
          <w:bCs/>
          <w:b/>
        </w:rPr>
        <w:t xml:space="preserve">Project Report</w:t>
      </w:r>
    </w:p>
    <w:p>
      <w:pPr>
        <w:numPr>
          <w:ilvl w:val="0"/>
          <w:numId w:val="1007"/>
        </w:numPr>
        <w:pStyle w:val="Compact"/>
      </w:pPr>
      <w:r>
        <w:t xml:space="preserve">Bureaucratic Delays: The hiring process in public institutions can be slow. Mitigation involves streamlining paperwork and creating provisional contracts.</w:t>
      </w:r>
    </w:p>
    <w:p>
      <w:pPr>
        <w:numPr>
          <w:ilvl w:val="0"/>
          <w:numId w:val="1008"/>
        </w:numPr>
        <w:pStyle w:val="Compact"/>
      </w:pPr>
      <w:r>
        <w:t xml:space="preserve">Burnout:Special Education Teachers often face high stress. Providing mental health support and manageable caseloads is crucial.</w:t>
      </w:r>
    </w:p>
    <w:bookmarkEnd w:id="33"/>
    <w:bookmarkStart w:id="35" w:name="conclusion"/>
    <w:p>
      <w:pPr>
        <w:pStyle w:val="Heading2"/>
      </w:pPr>
      <w:r>
        <w:t xml:space="preserve">8. Conclusion</w:t>
      </w:r>
    </w:p>
    <w:p>
      <w:pPr>
        <w:pStyle w:val="FirstParagraph"/>
      </w:pPr>
      <w:r>
        <w:t xml:space="preserve">The integration of specialized</w:t>
      </w:r>
    </w:p>
    <w:p>
      <w:pPr>
        <w:pStyle w:val="BodyText"/>
      </w:pPr>
      <w:r>
        <w:t xml:space="preserve">Special Education Teachers into the schools of</w:t>
      </w:r>
      <w:r>
        <w:t xml:space="preserve"> </w:t>
      </w:r>
      <w:r>
        <w:rPr>
          <w:bCs/>
          <w:b/>
        </w:rPr>
        <w:t xml:space="preserve">Colombia Bogotá</w:t>
      </w:r>
      <w:r>
        <w:t xml:space="preserve">This initiative represents a significant step toward social justice and educational equity in the capital. By investing in human resources that are specifically trained to handle diverse learning needs, Bogotá can set a precedent for inclusive education across Latin America. The success of this project depends on sustained political will, adequate funding, and a collaborative effort between educators, families, and government entities.</w:t>
      </w:r>
    </w:p>
    <w:p>
      <w:pPr>
        <w:pStyle w:val="BodyText"/>
      </w:pPr>
      <w:r>
        <w:t xml:space="preserve">We urge all stakeholders to review this</w:t>
      </w:r>
    </w:p>
    <w:p>
      <w:pPr>
        <w:pStyle w:val="BodyText"/>
      </w:pPr>
      <w:r>
        <w:t xml:space="preserve">Project Report</w:t>
      </w:r>
      <w:bookmarkStart w:id="34" w:name="citation-1"/>
      <w:bookmarkEnd w:id="34"/>
      <w:r>
        <w:t xml:space="preserve">. By prioritizing the needs of every child through the dedicated efforts of</w:t>
      </w:r>
    </w:p>
    <w:p>
      <w:pPr>
        <w:pStyle w:val="BodyText"/>
      </w:pPr>
      <w:r>
        <w:t xml:space="preserve">Special Education Teachers in Colombia Bogotá, we build a more inclusive and compassionate society.</w:t>
      </w:r>
    </w:p>
    <w:p>
      <w:r>
        <w:pict>
          <v:rect style="width:0;height:1.5pt" o:hralign="center" o:hrstd="t" o:hr="t"/>
        </w:pict>
      </w:r>
    </w:p>
    <w:p>
      <w:pPr>
        <w:pStyle w:val="FirstParagraph"/>
      </w:pPr>
      <w:r>
        <w:rPr>
          <w:iCs/>
          <w:i/>
        </w:rPr>
        <w:t xml:space="preserve">Note: This document is formatted for clarity and adherence to standard project reporting structures. All references to "Special Education Teacher" and "Colombia Bogotá" highlight the specific focus of this strategic plan.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Colombia Bogotá</dc:title>
  <dc:creator/>
  <dc:language>en</dc:language>
  <cp:keywords/>
  <dcterms:created xsi:type="dcterms:W3CDTF">2026-07-29T15:37:47Z</dcterms:created>
  <dcterms:modified xsi:type="dcterms:W3CDTF">2026-07-29T15:37:47Z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